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92" w:lineRule="exact"/>
        <w:ind w:left="2939" w:right="2019" w:firstLine="0"/>
        <w:jc w:val="center"/>
        <w:rPr>
          <w:rFonts w:ascii="微软雅黑"/>
          <w:b/>
          <w:sz w:val="1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308610</wp:posOffset>
            </wp:positionH>
            <wp:positionV relativeFrom="paragraph">
              <wp:posOffset>110490</wp:posOffset>
            </wp:positionV>
            <wp:extent cx="1359535" cy="8324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843" cy="83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o:spid="_x0000_s1026" o:spt="20" style="position:absolute;left:0pt;margin-left:162.75pt;margin-top:33.4pt;height:0.8pt;width:135.35pt;mso-position-horizontal-relative:page;z-index:251661312;mso-width-relative:page;mso-height-relative:page;" stroked="t" coordsize="21600,21600">
            <v:path arrowok="t"/>
            <v:fill focussize="0,0"/>
            <v:stroke weight="0.198740157480315pt" color="#405DAA"/>
            <v:imagedata o:title=""/>
            <o:lock v:ext="edit"/>
          </v:line>
        </w:pict>
      </w:r>
      <w:r>
        <w:rPr>
          <w:rFonts w:ascii="微软雅黑"/>
          <w:b/>
          <w:color w:val="231F20"/>
          <w:w w:val="99"/>
          <w:sz w:val="44"/>
        </w:rPr>
        <w:t>Lumicyan</w:t>
      </w:r>
      <w:r>
        <w:rPr>
          <w:rFonts w:ascii="微软雅黑"/>
          <w:b/>
          <w:color w:val="231F20"/>
          <w:spacing w:val="-1"/>
          <w:w w:val="99"/>
          <w:sz w:val="44"/>
        </w:rPr>
        <w:t>o</w:t>
      </w:r>
      <w:r>
        <w:rPr>
          <w:rFonts w:ascii="微软雅黑"/>
          <w:b/>
          <w:color w:val="231F20"/>
          <w:w w:val="104"/>
          <w:position w:val="15"/>
          <w:sz w:val="14"/>
        </w:rPr>
        <w:t>TM</w:t>
      </w:r>
    </w:p>
    <w:p>
      <w:pPr>
        <w:spacing w:before="0" w:line="459" w:lineRule="exact"/>
        <w:ind w:left="2931" w:right="2019" w:firstLine="0"/>
        <w:jc w:val="center"/>
        <w:rPr>
          <w:rFonts w:hint="eastAsia" w:ascii="微软雅黑" w:eastAsia="微软雅黑"/>
          <w:sz w:val="29"/>
        </w:rPr>
      </w:pPr>
      <w:r>
        <w:pict>
          <v:line id="_x0000_s1027" o:spid="_x0000_s1027" o:spt="20" style="position:absolute;left:0pt;margin-left:162.75pt;margin-top:21.6pt;height:0pt;width:135.15pt;mso-position-horizontal-relative:page;z-index:251659264;mso-width-relative:page;mso-height-relative:page;" stroked="t" coordsize="21600,21600">
            <v:path arrowok="t"/>
            <v:fill focussize="0,0"/>
            <v:stroke weight="3.07700787401575pt" color="#3F4CA0"/>
            <v:imagedata o:title=""/>
            <o:lock v:ext="edit"/>
          </v:line>
        </w:pict>
      </w:r>
      <w:r>
        <w:rPr>
          <w:rFonts w:hint="eastAsia" w:ascii="微软雅黑" w:eastAsia="微软雅黑"/>
          <w:color w:val="73797A"/>
          <w:sz w:val="29"/>
        </w:rPr>
        <w:t>一步式荧光熏显法</w:t>
      </w:r>
    </w:p>
    <w:p>
      <w:pPr>
        <w:spacing w:before="24"/>
        <w:ind w:left="2939" w:right="2014" w:firstLine="0"/>
        <w:jc w:val="center"/>
        <w:rPr>
          <w:rFonts w:hint="eastAsia" w:ascii="微软雅黑" w:eastAsia="微软雅黑"/>
          <w:b/>
          <w:sz w:val="29"/>
        </w:rPr>
      </w:pPr>
      <w:r>
        <w:rPr>
          <w:rFonts w:hint="eastAsia" w:ascii="微软雅黑" w:eastAsia="微软雅黑"/>
          <w:b/>
          <w:color w:val="397640"/>
          <w:sz w:val="29"/>
        </w:rPr>
        <w:t>使用说明</w:t>
      </w:r>
    </w:p>
    <w:p>
      <w:pPr>
        <w:pStyle w:val="2"/>
        <w:tabs>
          <w:tab w:val="left" w:pos="7586"/>
        </w:tabs>
        <w:spacing w:before="107"/>
        <w:ind w:left="2062" w:hanging="1910"/>
      </w:pPr>
      <w:r>
        <w:rPr>
          <w:color w:val="FFFFFF"/>
          <w:w w:val="100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 xml:space="preserve"> </w:t>
      </w:r>
      <w:r>
        <w:rPr>
          <w:color w:val="FFFFFF"/>
          <w:spacing w:val="-6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技术</w:t>
      </w:r>
      <w:r>
        <w:rPr>
          <w:color w:val="FFFFFF"/>
          <w:shd w:val="clear" w:color="auto" w:fill="352D60"/>
        </w:rPr>
        <w:tab/>
      </w:r>
      <w:r>
        <w:rPr>
          <w:color w:val="FFFFFF"/>
          <w:shd w:val="clear" w:color="auto" w:fill="352D60"/>
        </w:rPr>
        <w:tab/>
      </w:r>
    </w:p>
    <w:p>
      <w:pPr>
        <w:pStyle w:val="3"/>
        <w:spacing w:before="4"/>
        <w:rPr>
          <w:rFonts w:ascii="微软雅黑"/>
          <w:b/>
          <w:sz w:val="13"/>
        </w:rPr>
      </w:pPr>
    </w:p>
    <w:p>
      <w:pPr>
        <w:pStyle w:val="3"/>
        <w:spacing w:before="1"/>
        <w:ind w:left="2061" w:right="48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401320</wp:posOffset>
            </wp:positionH>
            <wp:positionV relativeFrom="paragraph">
              <wp:posOffset>-57150</wp:posOffset>
            </wp:positionV>
            <wp:extent cx="1047115" cy="18611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22" cy="186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/>
          <w:color w:val="231F20"/>
        </w:rPr>
        <w:t>LUMICYANO</w:t>
      </w:r>
      <w:r>
        <w:rPr>
          <w:color w:val="231F20"/>
        </w:rPr>
        <w:t>熏显法可以在标准熏显柜通过熏显一步处理显示指纹,这种方法可以避免染色或者粉化等步骤:指纹可以立即被激发出荧光。</w:t>
      </w:r>
    </w:p>
    <w:p>
      <w:pPr>
        <w:pStyle w:val="3"/>
        <w:spacing w:before="156" w:line="206" w:lineRule="auto"/>
        <w:ind w:left="2061" w:right="48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31F20"/>
        </w:rPr>
        <w:t>LUMICYANO熏显法的使用包括LUMICYANO粉末和LUMICYANO溶液。</w:t>
      </w:r>
    </w:p>
    <w:p>
      <w:pPr>
        <w:pStyle w:val="3"/>
        <w:spacing w:before="88"/>
        <w:ind w:left="2061" w:right="48"/>
        <w:jc w:val="both"/>
      </w:pPr>
      <w:r>
        <w:rPr>
          <w:rFonts w:ascii="Arial" w:eastAsia="Arial"/>
          <w:color w:val="231F20"/>
        </w:rPr>
        <w:t>LUMICYANO</w:t>
      </w:r>
      <w:r>
        <w:rPr>
          <w:color w:val="231F20"/>
        </w:rPr>
        <w:t>熏显法在指纹</w:t>
      </w:r>
      <w:r>
        <w:rPr>
          <w:rFonts w:hint="eastAsia"/>
          <w:color w:val="00B050"/>
          <w:lang w:val="en-US" w:eastAsia="zh-CN"/>
        </w:rPr>
        <w:t>显现</w:t>
      </w:r>
      <w:r>
        <w:rPr>
          <w:color w:val="231F20"/>
        </w:rPr>
        <w:t>过程中有更强的荧光性能,与传统熏显胶相比有更高的识别能力,大大降低了"超负荷-涂胶"的风险。并且与传统的显色和染色方法相比,</w:t>
      </w:r>
      <w:r>
        <w:rPr>
          <w:rFonts w:ascii="Arial" w:eastAsia="Arial"/>
          <w:color w:val="231F20"/>
        </w:rPr>
        <w:t>LUMICYANO</w:t>
      </w:r>
      <w:r>
        <w:rPr>
          <w:color w:val="231F20"/>
        </w:rPr>
        <w:t>法可以节省操作时间,同时得到更好的指纹显现效果。</w:t>
      </w:r>
    </w:p>
    <w:p>
      <w:pPr>
        <w:pStyle w:val="3"/>
        <w:spacing w:before="134" w:line="252" w:lineRule="auto"/>
        <w:ind w:left="2061" w:right="48"/>
        <w:jc w:val="both"/>
      </w:pPr>
      <w:r>
        <w:rPr>
          <w:rFonts w:ascii="Arial" w:eastAsia="Arial"/>
          <w:color w:val="231F20"/>
        </w:rPr>
        <w:t>LUMICYANO</w:t>
      </w:r>
      <w:r>
        <w:rPr>
          <w:color w:val="231F20"/>
        </w:rPr>
        <w:t>可以与</w:t>
      </w:r>
      <w:r>
        <w:rPr>
          <w:rFonts w:ascii="Arial" w:eastAsia="Arial"/>
          <w:color w:val="231F20"/>
        </w:rPr>
        <w:t>DNA</w:t>
      </w:r>
      <w:r>
        <w:rPr>
          <w:color w:val="231F20"/>
        </w:rPr>
        <w:t>分析相兼容。如果在染色或者粉末环节中使用</w:t>
      </w:r>
      <w:r>
        <w:rPr>
          <w:rFonts w:ascii="Arial" w:eastAsia="Arial"/>
          <w:color w:val="231F20"/>
        </w:rPr>
        <w:t>LUMICYANO</w:t>
      </w:r>
      <w:r>
        <w:rPr>
          <w:color w:val="231F20"/>
        </w:rPr>
        <w:t>,会比传统熏显胶方法更加有效。特别是其处理过程与</w:t>
      </w:r>
      <w:r>
        <w:rPr>
          <w:rFonts w:ascii="Arial" w:eastAsia="Arial"/>
          <w:color w:val="231F20"/>
        </w:rPr>
        <w:t>DNA</w:t>
      </w:r>
      <w:r>
        <w:rPr>
          <w:color w:val="231F20"/>
        </w:rPr>
        <w:t>分析相兼容,不会影响</w:t>
      </w:r>
      <w:r>
        <w:rPr>
          <w:rFonts w:ascii="Arial" w:eastAsia="Arial"/>
          <w:color w:val="231F20"/>
        </w:rPr>
        <w:t>DNA</w:t>
      </w:r>
      <w:r>
        <w:rPr>
          <w:color w:val="231F20"/>
        </w:rPr>
        <w:t>检材提取和损坏</w:t>
      </w:r>
      <w:r>
        <w:rPr>
          <w:rFonts w:ascii="Arial" w:eastAsia="Arial"/>
          <w:color w:val="231F20"/>
        </w:rPr>
        <w:t>DNA</w:t>
      </w:r>
      <w:r>
        <w:rPr>
          <w:color w:val="231F20"/>
        </w:rPr>
        <w:t>。</w:t>
      </w:r>
    </w:p>
    <w:p>
      <w:pPr>
        <w:pStyle w:val="3"/>
        <w:spacing w:before="138"/>
        <w:ind w:left="2061"/>
      </w:pPr>
      <w:r>
        <w:rPr>
          <w:rFonts w:ascii="Arial" w:eastAsia="Arial"/>
          <w:color w:val="231F20"/>
        </w:rPr>
        <w:t>LUMICYANO</w:t>
      </w:r>
      <w:r>
        <w:rPr>
          <w:color w:val="231F20"/>
        </w:rPr>
        <w:t>的</w:t>
      </w:r>
      <w:bookmarkStart w:id="0" w:name="_GoBack"/>
      <w:r>
        <w:rPr>
          <w:rFonts w:hint="eastAsia"/>
          <w:color w:val="00B050"/>
          <w:lang w:val="en-US" w:eastAsia="zh-CN"/>
        </w:rPr>
        <w:t>质保期</w:t>
      </w:r>
      <w:bookmarkEnd w:id="0"/>
      <w:r>
        <w:rPr>
          <w:color w:val="231F20"/>
        </w:rPr>
        <w:t>为12个月,且无需冷藏。</w:t>
      </w:r>
    </w:p>
    <w:p>
      <w:pPr>
        <w:pStyle w:val="7"/>
        <w:numPr>
          <w:ilvl w:val="0"/>
          <w:numId w:val="1"/>
        </w:numPr>
        <w:tabs>
          <w:tab w:val="left" w:pos="890"/>
        </w:tabs>
        <w:spacing w:before="151" w:after="0" w:line="235" w:lineRule="auto"/>
        <w:ind w:left="889" w:right="403" w:hanging="270"/>
        <w:jc w:val="left"/>
        <w:rPr>
          <w:sz w:val="18"/>
        </w:rPr>
      </w:pPr>
      <w:r>
        <w:rPr>
          <w:color w:val="231F20"/>
          <w:sz w:val="18"/>
        </w:rPr>
        <w:br w:type="column"/>
      </w:r>
      <w:r>
        <w:rPr>
          <w:color w:val="231F20"/>
          <w:sz w:val="18"/>
        </w:rPr>
        <w:t>将</w:t>
      </w:r>
      <w:r>
        <w:rPr>
          <w:rFonts w:ascii="Arial" w:eastAsia="Arial"/>
          <w:color w:val="231F20"/>
          <w:sz w:val="16"/>
        </w:rPr>
        <w:t>LUMICYANO</w:t>
      </w:r>
      <w:r>
        <w:rPr>
          <w:color w:val="231F20"/>
          <w:spacing w:val="-1"/>
          <w:sz w:val="18"/>
        </w:rPr>
        <w:t>溶液直接倒入铝盘中以溶解该粉末。轻轻水平方向摇动铝盘,使溶液</w:t>
      </w:r>
      <w:r>
        <w:rPr>
          <w:color w:val="231F20"/>
          <w:sz w:val="18"/>
        </w:rPr>
        <w:t>迅速混合均匀。</w:t>
      </w:r>
    </w:p>
    <w:p>
      <w:pPr>
        <w:pStyle w:val="3"/>
        <w:spacing w:before="1"/>
        <w:rPr>
          <w:sz w:val="20"/>
        </w:rPr>
      </w:pPr>
    </w:p>
    <w:p>
      <w:pPr>
        <w:pStyle w:val="3"/>
        <w:ind w:left="595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31F20"/>
        </w:rPr>
        <w:t>注意：LUMICYANO粉末只能用LUMICYANO溶液溶解。</w:t>
      </w:r>
    </w:p>
    <w:p>
      <w:pPr>
        <w:pStyle w:val="7"/>
        <w:numPr>
          <w:ilvl w:val="0"/>
          <w:numId w:val="1"/>
        </w:numPr>
        <w:tabs>
          <w:tab w:val="left" w:pos="920"/>
        </w:tabs>
        <w:spacing w:before="194" w:after="0" w:line="225" w:lineRule="auto"/>
        <w:ind w:left="889" w:right="263" w:hanging="240"/>
        <w:jc w:val="left"/>
        <w:rPr>
          <w:sz w:val="18"/>
        </w:rPr>
      </w:pPr>
      <w:r>
        <w:rPr>
          <w:color w:val="231F20"/>
          <w:sz w:val="18"/>
        </w:rPr>
        <w:t>将混合好的溶液放置在熏显柜的加热盘上。将湿度提高并控制在70-80%。湿度大于80%可能导致胶化或熏显失效。将加热板的温度逐渐升至120℃,</w:t>
      </w:r>
      <w:r>
        <w:rPr>
          <w:color w:val="231F20"/>
          <w:spacing w:val="-2"/>
          <w:sz w:val="18"/>
        </w:rPr>
        <w:t>持续加热直至铝盘中</w:t>
      </w:r>
      <w:r>
        <w:rPr>
          <w:color w:val="231F20"/>
          <w:sz w:val="18"/>
        </w:rPr>
        <w:t>没有混合物剩余。</w:t>
      </w:r>
    </w:p>
    <w:p>
      <w:pPr>
        <w:pStyle w:val="3"/>
        <w:spacing w:before="45"/>
        <w:ind w:left="222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EE3133"/>
        </w:rPr>
        <w:t>建 议:</w:t>
      </w:r>
    </w:p>
    <w:p>
      <w:pPr>
        <w:pStyle w:val="7"/>
        <w:numPr>
          <w:ilvl w:val="0"/>
          <w:numId w:val="2"/>
        </w:numPr>
        <w:tabs>
          <w:tab w:val="left" w:pos="890"/>
        </w:tabs>
        <w:spacing w:before="15" w:after="0" w:line="240" w:lineRule="auto"/>
        <w:ind w:left="889" w:right="0" w:hanging="181"/>
        <w:jc w:val="left"/>
        <w:rPr>
          <w:sz w:val="18"/>
        </w:rPr>
      </w:pPr>
      <w:r>
        <w:rPr>
          <w:color w:val="231F20"/>
          <w:sz w:val="18"/>
        </w:rPr>
        <w:t>熏显柜窗口需要经常清理,残留的熏显胶会影响荧光观察的效果。</w:t>
      </w:r>
    </w:p>
    <w:p>
      <w:pPr>
        <w:pStyle w:val="7"/>
        <w:numPr>
          <w:ilvl w:val="0"/>
          <w:numId w:val="2"/>
        </w:numPr>
        <w:tabs>
          <w:tab w:val="left" w:pos="890"/>
        </w:tabs>
        <w:spacing w:before="47" w:after="0" w:line="240" w:lineRule="auto"/>
        <w:ind w:left="889" w:right="0" w:hanging="181"/>
        <w:jc w:val="left"/>
        <w:rPr>
          <w:sz w:val="18"/>
        </w:rPr>
      </w:pPr>
      <w:r>
        <w:rPr>
          <w:color w:val="231F20"/>
          <w:sz w:val="18"/>
        </w:rPr>
        <w:t>加热盘必须要逐步升温至120℃,建议慢速升温(5-10分钟内升温至120℃</w:t>
      </w:r>
      <w:r>
        <w:rPr>
          <w:rFonts w:ascii="Calibri Light" w:hAnsi="Calibri Light" w:eastAsia="Calibri Light"/>
          <w:b w:val="0"/>
          <w:color w:val="231F20"/>
          <w:sz w:val="18"/>
        </w:rPr>
        <w:t>)</w:t>
      </w:r>
      <w:r>
        <w:rPr>
          <w:color w:val="231F20"/>
          <w:sz w:val="18"/>
        </w:rPr>
        <w:t>。</w:t>
      </w:r>
    </w:p>
    <w:p>
      <w:pPr>
        <w:pStyle w:val="7"/>
        <w:numPr>
          <w:ilvl w:val="0"/>
          <w:numId w:val="2"/>
        </w:numPr>
        <w:tabs>
          <w:tab w:val="left" w:pos="890"/>
        </w:tabs>
        <w:spacing w:before="4" w:after="0" w:line="240" w:lineRule="auto"/>
        <w:ind w:left="889" w:right="0" w:hanging="181"/>
        <w:jc w:val="left"/>
        <w:rPr>
          <w:sz w:val="16"/>
        </w:rPr>
      </w:pPr>
      <w:r>
        <w:rPr>
          <w:color w:val="231F20"/>
          <w:sz w:val="18"/>
        </w:rPr>
        <w:t>湿度要保持在70-80%之间(最佳值为80%</w:t>
      </w:r>
      <w:r>
        <w:rPr>
          <w:color w:val="231F20"/>
          <w:sz w:val="16"/>
        </w:rPr>
        <w:t>)。</w:t>
      </w:r>
    </w:p>
    <w:p>
      <w:pPr>
        <w:pStyle w:val="2"/>
        <w:tabs>
          <w:tab w:val="left" w:pos="7591"/>
        </w:tabs>
        <w:spacing w:before="126"/>
        <w:ind w:left="157"/>
      </w:pPr>
      <w:r>
        <w:rPr>
          <w:color w:val="FFFFFF"/>
          <w:w w:val="100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 xml:space="preserve"> </w:t>
      </w:r>
      <w:r>
        <w:rPr>
          <w:color w:val="FFFFFF"/>
          <w:spacing w:val="-11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剂量</w:t>
      </w:r>
      <w:r>
        <w:rPr>
          <w:color w:val="FFFFFF"/>
          <w:spacing w:val="-1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&amp; 时间</w:t>
      </w:r>
      <w:r>
        <w:rPr>
          <w:color w:val="FFFFFF"/>
          <w:shd w:val="clear" w:color="auto" w:fill="352D60"/>
        </w:rPr>
        <w:tab/>
      </w:r>
    </w:p>
    <w:p>
      <w:pPr>
        <w:pStyle w:val="3"/>
        <w:spacing w:before="135" w:line="220" w:lineRule="auto"/>
        <w:ind w:left="146" w:right="2214"/>
      </w:pPr>
      <w:r>
        <w:pict>
          <v:shape id="_x0000_s1028" o:spid="_x0000_s1028" o:spt="202" type="#_x0000_t202" style="position:absolute;left:0pt;margin-left:716.25pt;margin-top:5.85pt;height:78.85pt;width:100.3pt;mso-position-horizontal-relative:page;z-index:251664384;mso-width-relative:page;mso-height-relative:page;" fillcolor="#DAE8DE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68" w:line="225" w:lineRule="auto"/>
                    <w:ind w:left="119" w:right="83" w:firstLine="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根据熏显柜和光源调整浓度。5%溶液浓度为标准,你也可以提高到8%浓度,荧光效果将更强。</w:t>
                  </w:r>
                </w:p>
              </w:txbxContent>
            </v:textbox>
          </v:shape>
        </w:pict>
      </w:r>
      <w:r>
        <w:rPr>
          <w:color w:val="231F20"/>
        </w:rPr>
        <w:t>使用的剂量取决于熏显柜中样品的性质和数量,也需要随熏显柜的容积大小来调整。按照以下所示步骤可以得到均一可重复的鉴定结果。</w:t>
      </w:r>
      <w:r>
        <w:rPr>
          <w:rFonts w:ascii="Arial" w:eastAsia="Arial"/>
          <w:color w:val="231F20"/>
        </w:rPr>
        <w:t>LUMICYANO</w:t>
      </w:r>
      <w:r>
        <w:rPr>
          <w:color w:val="231F20"/>
        </w:rPr>
        <w:t>粉末在</w:t>
      </w:r>
      <w:r>
        <w:rPr>
          <w:rFonts w:ascii="Arial" w:eastAsia="Arial"/>
          <w:color w:val="231F20"/>
        </w:rPr>
        <w:t>LUMICYANO</w:t>
      </w:r>
      <w:r>
        <w:rPr>
          <w:color w:val="231F20"/>
        </w:rPr>
        <w:t>溶液中的理想浓度约为5%。如果你没有足够精确的天平(精确到毫克),可以按如下剂量操作：</w:t>
      </w:r>
    </w:p>
    <w:p>
      <w:pPr>
        <w:pStyle w:val="7"/>
        <w:numPr>
          <w:ilvl w:val="0"/>
          <w:numId w:val="2"/>
        </w:numPr>
        <w:tabs>
          <w:tab w:val="left" w:pos="867"/>
        </w:tabs>
        <w:spacing w:before="140" w:after="0" w:line="216" w:lineRule="exact"/>
        <w:ind w:left="866" w:right="0" w:hanging="181"/>
        <w:jc w:val="left"/>
        <w:rPr>
          <w:sz w:val="1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8335645</wp:posOffset>
            </wp:positionH>
            <wp:positionV relativeFrom="paragraph">
              <wp:posOffset>90805</wp:posOffset>
            </wp:positionV>
            <wp:extent cx="646430" cy="3213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7" cy="321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color w:val="231F20"/>
          <w:sz w:val="18"/>
        </w:rPr>
        <w:t>LUMICYANO</w:t>
      </w:r>
      <w:r>
        <w:rPr>
          <w:color w:val="231F20"/>
          <w:sz w:val="18"/>
        </w:rPr>
        <w:t>粉末：一平勺=40毫克</w:t>
      </w:r>
    </w:p>
    <w:p>
      <w:pPr>
        <w:pStyle w:val="7"/>
        <w:numPr>
          <w:ilvl w:val="0"/>
          <w:numId w:val="2"/>
        </w:numPr>
        <w:tabs>
          <w:tab w:val="left" w:pos="867"/>
        </w:tabs>
        <w:spacing w:before="0" w:after="0" w:line="216" w:lineRule="exact"/>
        <w:ind w:left="866" w:right="0" w:hanging="181"/>
        <w:jc w:val="left"/>
        <w:rPr>
          <w:sz w:val="18"/>
        </w:rPr>
      </w:pPr>
      <w:r>
        <w:rPr>
          <w:rFonts w:ascii="Arial" w:hAnsi="Arial" w:eastAsia="Arial"/>
          <w:color w:val="231F20"/>
          <w:sz w:val="18"/>
        </w:rPr>
        <w:t>LUMICYANO</w:t>
      </w:r>
      <w:r>
        <w:rPr>
          <w:color w:val="231F20"/>
          <w:sz w:val="18"/>
        </w:rPr>
        <w:t>溶液：33滴=1克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6840" w:h="11910" w:orient="landscape"/>
          <w:pgMar w:top="300" w:right="360" w:bottom="280" w:left="340" w:header="720" w:footer="720" w:gutter="0"/>
          <w:cols w:equalWidth="0" w:num="2">
            <w:col w:w="7627" w:space="786"/>
            <w:col w:w="7727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300" w:right="360" w:bottom="280" w:left="340" w:header="720" w:footer="720" w:gutter="0"/>
        </w:sectPr>
      </w:pPr>
    </w:p>
    <w:p>
      <w:pPr>
        <w:pStyle w:val="3"/>
        <w:spacing w:before="101"/>
        <w:ind w:left="8720"/>
        <w:jc w:val="center"/>
      </w:pPr>
      <w:r>
        <w:pict>
          <v:shape id="_x0000_s1029" o:spid="_x0000_s1029" o:spt="202" type="#_x0000_t202" style="position:absolute;left:0pt;margin-left:24.55pt;margin-top:-45.8pt;height:93.1pt;width:371.75pt;mso-position-horizontal-relative:page;z-index:251663360;mso-width-relative:page;mso-height-relative:page;" fillcolor="#DAE8DE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77"/>
                    <w:ind w:left="414"/>
                    <w:rPr>
                      <w:rFonts w:hint="eastAsia" w:ascii="微软雅黑" w:eastAsia="微软雅黑"/>
                    </w:rPr>
                  </w:pPr>
                  <w:r>
                    <w:rPr>
                      <w:rFonts w:hint="eastAsia" w:ascii="微软雅黑" w:eastAsia="微软雅黑"/>
                      <w:color w:val="EE3133"/>
                    </w:rPr>
                    <w:t>重要: 为了得到最佳结果, 需要按照以下步骤进行操作:</w:t>
                  </w:r>
                </w:p>
                <w:p>
                  <w:pPr>
                    <w:pStyle w:val="3"/>
                    <w:numPr>
                      <w:ilvl w:val="0"/>
                      <w:numId w:val="3"/>
                    </w:numPr>
                    <w:tabs>
                      <w:tab w:val="left" w:pos="1208"/>
                    </w:tabs>
                    <w:spacing w:before="79" w:after="0" w:line="240" w:lineRule="auto"/>
                    <w:ind w:left="1207" w:right="0" w:hanging="271"/>
                    <w:jc w:val="left"/>
                  </w:pPr>
                  <w:r>
                    <w:rPr>
                      <w:color w:val="231F20"/>
                    </w:rPr>
                    <w:t>按照熏显柜的</w:t>
                  </w:r>
                  <w:r>
                    <w:rPr>
                      <w:rFonts w:hint="eastAsia"/>
                      <w:color w:val="00B050"/>
                      <w:lang w:val="en-US" w:eastAsia="zh-CN"/>
                    </w:rPr>
                    <w:t>容积</w:t>
                  </w:r>
                  <w:r>
                    <w:rPr>
                      <w:color w:val="231F20"/>
                    </w:rPr>
                    <w:t>大小来决定使用溶液的量;</w:t>
                  </w:r>
                </w:p>
                <w:p>
                  <w:pPr>
                    <w:pStyle w:val="3"/>
                    <w:numPr>
                      <w:ilvl w:val="0"/>
                      <w:numId w:val="3"/>
                    </w:numPr>
                    <w:tabs>
                      <w:tab w:val="left" w:pos="1208"/>
                    </w:tabs>
                    <w:spacing w:before="22" w:after="0" w:line="240" w:lineRule="auto"/>
                    <w:ind w:left="1207" w:right="0" w:hanging="271"/>
                    <w:jc w:val="left"/>
                  </w:pPr>
                  <w:r>
                    <w:rPr>
                      <w:color w:val="231F20"/>
                    </w:rPr>
                    <w:t>将粉末按照5%的浓度溶解在溶液中;</w:t>
                  </w:r>
                </w:p>
                <w:p>
                  <w:pPr>
                    <w:pStyle w:val="3"/>
                    <w:numPr>
                      <w:ilvl w:val="0"/>
                      <w:numId w:val="3"/>
                    </w:numPr>
                    <w:tabs>
                      <w:tab w:val="left" w:pos="1208"/>
                    </w:tabs>
                    <w:spacing w:before="21" w:after="0" w:line="240" w:lineRule="auto"/>
                    <w:ind w:left="1207" w:right="0" w:hanging="271"/>
                    <w:jc w:val="left"/>
                  </w:pPr>
                  <w:r>
                    <w:rPr>
                      <w:color w:val="231F20"/>
                    </w:rPr>
                    <w:t>熏显开始时,熏显柜的湿度必须保持在70-80%;</w:t>
                  </w:r>
                </w:p>
                <w:p>
                  <w:pPr>
                    <w:pStyle w:val="3"/>
                    <w:numPr>
                      <w:ilvl w:val="0"/>
                      <w:numId w:val="3"/>
                    </w:numPr>
                    <w:tabs>
                      <w:tab w:val="left" w:pos="1208"/>
                    </w:tabs>
                    <w:spacing w:before="21" w:after="0" w:line="240" w:lineRule="auto"/>
                    <w:ind w:left="1207" w:right="0" w:hanging="271"/>
                    <w:jc w:val="left"/>
                  </w:pPr>
                  <w:r>
                    <w:rPr>
                      <w:color w:val="231F20"/>
                    </w:rPr>
                    <w:t>加热盘的温度必须要逐步升温至120℃,不要预热;</w:t>
                  </w:r>
                </w:p>
                <w:p>
                  <w:pPr>
                    <w:pStyle w:val="3"/>
                    <w:numPr>
                      <w:ilvl w:val="0"/>
                      <w:numId w:val="3"/>
                    </w:numPr>
                    <w:tabs>
                      <w:tab w:val="left" w:pos="1208"/>
                    </w:tabs>
                    <w:spacing w:before="22" w:after="0" w:line="240" w:lineRule="auto"/>
                    <w:ind w:left="1207" w:right="0" w:hanging="271"/>
                    <w:jc w:val="left"/>
                  </w:pPr>
                  <w:r>
                    <w:rPr>
                      <w:color w:val="231F20"/>
                    </w:rPr>
                    <w:t>使用正确的多波段光源。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445.5pt;margin-top:-78.8pt;height:80.15pt;width:371.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53"/>
                    <w:gridCol w:w="1731"/>
                    <w:gridCol w:w="1993"/>
                    <w:gridCol w:w="185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1" w:hRule="atLeast"/>
                    </w:trPr>
                    <w:tc>
                      <w:tcPr>
                        <w:tcW w:w="1853" w:type="dxa"/>
                        <w:tcBorders>
                          <w:right w:val="single" w:color="FFFFFF" w:sz="12" w:space="0"/>
                        </w:tcBorders>
                        <w:shd w:val="clear" w:color="auto" w:fill="1F6593"/>
                      </w:tcPr>
                      <w:p>
                        <w:pPr>
                          <w:pStyle w:val="8"/>
                          <w:spacing w:before="15" w:line="326" w:lineRule="exact"/>
                          <w:ind w:left="455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FFFFF"/>
                            <w:w w:val="105"/>
                            <w:sz w:val="18"/>
                          </w:rPr>
                          <w:t>熏显柜容积</w:t>
                        </w:r>
                      </w:p>
                    </w:tc>
                    <w:tc>
                      <w:tcPr>
                        <w:tcW w:w="1731" w:type="dxa"/>
                        <w:tcBorders>
                          <w:left w:val="single" w:color="FFFFFF" w:sz="12" w:space="0"/>
                          <w:right w:val="single" w:color="FFFFFF" w:sz="8" w:space="0"/>
                        </w:tcBorders>
                        <w:shd w:val="clear" w:color="auto" w:fill="1F6593"/>
                      </w:tcPr>
                      <w:p>
                        <w:pPr>
                          <w:pStyle w:val="8"/>
                          <w:spacing w:before="15" w:line="326" w:lineRule="exact"/>
                          <w:ind w:left="454" w:right="455"/>
                          <w:jc w:val="center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FFFFF"/>
                            <w:w w:val="105"/>
                            <w:sz w:val="18"/>
                          </w:rPr>
                          <w:t>加热时间</w:t>
                        </w:r>
                      </w:p>
                    </w:tc>
                    <w:tc>
                      <w:tcPr>
                        <w:tcW w:w="1993" w:type="dxa"/>
                        <w:tcBorders>
                          <w:left w:val="single" w:color="FFFFFF" w:sz="8" w:space="0"/>
                          <w:right w:val="single" w:color="FFFFFF" w:sz="12" w:space="0"/>
                        </w:tcBorders>
                        <w:shd w:val="clear" w:color="auto" w:fill="1F6593"/>
                      </w:tcPr>
                      <w:p>
                        <w:pPr>
                          <w:pStyle w:val="8"/>
                          <w:spacing w:before="15" w:line="326" w:lineRule="exact"/>
                          <w:ind w:left="208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FFFFF"/>
                            <w:w w:val="105"/>
                            <w:sz w:val="18"/>
                          </w:rPr>
                          <w:t>LUMICYANO 粉末</w:t>
                        </w:r>
                      </w:p>
                    </w:tc>
                    <w:tc>
                      <w:tcPr>
                        <w:tcW w:w="1854" w:type="dxa"/>
                        <w:tcBorders>
                          <w:left w:val="single" w:color="FFFFFF" w:sz="12" w:space="0"/>
                        </w:tcBorders>
                        <w:shd w:val="clear" w:color="auto" w:fill="1F6593"/>
                      </w:tcPr>
                      <w:p>
                        <w:pPr>
                          <w:pStyle w:val="8"/>
                          <w:spacing w:before="15" w:line="326" w:lineRule="exact"/>
                          <w:ind w:left="140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FFFFF"/>
                            <w:w w:val="105"/>
                            <w:sz w:val="18"/>
                          </w:rPr>
                          <w:t>LUMICYANO 溶液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6" w:hRule="atLeast"/>
                    </w:trPr>
                    <w:tc>
                      <w:tcPr>
                        <w:tcW w:w="1853" w:type="dxa"/>
                        <w:tcBorders>
                          <w:right w:val="single" w:color="FFFFFF" w:sz="12" w:space="0"/>
                        </w:tcBorders>
                      </w:tcPr>
                      <w:p>
                        <w:pPr>
                          <w:pStyle w:val="8"/>
                          <w:spacing w:before="98"/>
                          <w:ind w:left="127" w:right="131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小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: 170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升</w:t>
                        </w:r>
                      </w:p>
                      <w:p>
                        <w:pPr>
                          <w:pStyle w:val="8"/>
                          <w:spacing w:before="13"/>
                          <w:ind w:left="128" w:right="1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如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: F&amp;F MVC 1000)</w:t>
                        </w:r>
                      </w:p>
                    </w:tc>
                    <w:tc>
                      <w:tcPr>
                        <w:tcW w:w="1731" w:type="dxa"/>
                        <w:tcBorders>
                          <w:left w:val="single" w:color="FFFFFF" w:sz="12" w:space="0"/>
                          <w:right w:val="single" w:color="FFFFFF" w:sz="8" w:space="0"/>
                        </w:tcBorders>
                      </w:tcPr>
                      <w:p>
                        <w:pPr>
                          <w:pStyle w:val="8"/>
                          <w:spacing w:before="17"/>
                          <w:rPr>
                            <w:rFonts w:ascii="微软雅黑"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ind w:left="444" w:right="455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20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分钟</w:t>
                        </w:r>
                      </w:p>
                    </w:tc>
                    <w:tc>
                      <w:tcPr>
                        <w:tcW w:w="1993" w:type="dxa"/>
                        <w:tcBorders>
                          <w:left w:val="single" w:color="FFFFFF" w:sz="8" w:space="0"/>
                          <w:right w:val="single" w:color="FFFFFF" w:sz="12" w:space="0"/>
                        </w:tcBorders>
                      </w:tcPr>
                      <w:p>
                        <w:pPr>
                          <w:pStyle w:val="8"/>
                          <w:spacing w:before="98"/>
                          <w:ind w:left="29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5%: 40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毫克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(1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勺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8"/>
                          <w:spacing w:before="13"/>
                          <w:ind w:left="2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8%: 64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毫克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(1.5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勺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854" w:type="dxa"/>
                        <w:tcBorders>
                          <w:left w:val="single" w:color="FFFFFF" w:sz="12" w:space="0"/>
                        </w:tcBorders>
                      </w:tcPr>
                      <w:p>
                        <w:pPr>
                          <w:pStyle w:val="8"/>
                          <w:spacing w:before="98"/>
                          <w:ind w:left="623" w:right="638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0.8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克</w:t>
                        </w:r>
                      </w:p>
                      <w:p>
                        <w:pPr>
                          <w:pStyle w:val="8"/>
                          <w:spacing w:before="13"/>
                          <w:ind w:left="623" w:right="6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(26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滴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4" w:hRule="atLeast"/>
                    </w:trPr>
                    <w:tc>
                      <w:tcPr>
                        <w:tcW w:w="1853" w:type="dxa"/>
                        <w:tcBorders>
                          <w:right w:val="single" w:color="FFFFFF" w:sz="12" w:space="0"/>
                        </w:tcBorders>
                        <w:shd w:val="clear" w:color="auto" w:fill="E0E8EB"/>
                      </w:tcPr>
                      <w:p>
                        <w:pPr>
                          <w:pStyle w:val="8"/>
                          <w:spacing w:before="73"/>
                          <w:ind w:left="127" w:right="131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中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: 650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升</w:t>
                        </w:r>
                      </w:p>
                      <w:p>
                        <w:pPr>
                          <w:pStyle w:val="8"/>
                          <w:spacing w:before="13"/>
                          <w:ind w:left="128" w:right="13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如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: F&amp;F MVC 3000)</w:t>
                        </w:r>
                      </w:p>
                    </w:tc>
                    <w:tc>
                      <w:tcPr>
                        <w:tcW w:w="1731" w:type="dxa"/>
                        <w:tcBorders>
                          <w:left w:val="single" w:color="FFFFFF" w:sz="12" w:space="0"/>
                          <w:right w:val="single" w:color="FFFFFF" w:sz="8" w:space="0"/>
                        </w:tcBorders>
                        <w:shd w:val="clear" w:color="auto" w:fill="E0E8EB"/>
                      </w:tcPr>
                      <w:p>
                        <w:pPr>
                          <w:pStyle w:val="8"/>
                          <w:spacing w:before="195"/>
                          <w:ind w:left="444" w:right="455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25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分钟</w:t>
                        </w:r>
                      </w:p>
                    </w:tc>
                    <w:tc>
                      <w:tcPr>
                        <w:tcW w:w="1993" w:type="dxa"/>
                        <w:tcBorders>
                          <w:left w:val="single" w:color="FFFFFF" w:sz="8" w:space="0"/>
                          <w:right w:val="single" w:color="FFFFFF" w:sz="12" w:space="0"/>
                        </w:tcBorders>
                        <w:shd w:val="clear" w:color="auto" w:fill="E0E8EB"/>
                      </w:tcPr>
                      <w:p>
                        <w:pPr>
                          <w:pStyle w:val="8"/>
                          <w:spacing w:before="73"/>
                          <w:ind w:lef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8"/>
                          </w:rPr>
                          <w:t xml:space="preserve">%: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135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毫克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(3.5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勺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8"/>
                          <w:spacing w:before="13"/>
                          <w:ind w:left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8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8"/>
                          </w:rPr>
                          <w:t xml:space="preserve">%: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215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毫克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(5.5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勺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854" w:type="dxa"/>
                        <w:tcBorders>
                          <w:left w:val="single" w:color="FFFFFF" w:sz="12" w:space="0"/>
                        </w:tcBorders>
                        <w:shd w:val="clear" w:color="auto" w:fill="E0E8EB"/>
                      </w:tcPr>
                      <w:p>
                        <w:pPr>
                          <w:pStyle w:val="8"/>
                          <w:spacing w:before="73"/>
                          <w:ind w:left="623" w:right="638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2.7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克</w:t>
                        </w:r>
                      </w:p>
                      <w:p>
                        <w:pPr>
                          <w:pStyle w:val="8"/>
                          <w:spacing w:before="13"/>
                          <w:ind w:left="623" w:right="6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(90</w:t>
                        </w:r>
                        <w:r>
                          <w:rPr>
                            <w:color w:val="231F20"/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w w:val="105"/>
                            <w:sz w:val="18"/>
                          </w:rPr>
                          <w:t>滴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color w:val="231F20"/>
          <w:w w:val="105"/>
        </w:rPr>
        <w:t>大</w:t>
      </w:r>
      <w:r>
        <w:rPr>
          <w:rFonts w:ascii="Calibri" w:eastAsia="Calibri"/>
          <w:color w:val="231F20"/>
          <w:w w:val="105"/>
        </w:rPr>
        <w:t xml:space="preserve">: 2000 </w:t>
      </w:r>
      <w:r>
        <w:rPr>
          <w:color w:val="231F20"/>
          <w:w w:val="105"/>
        </w:rPr>
        <w:t>升</w:t>
      </w:r>
    </w:p>
    <w:p>
      <w:pPr>
        <w:pStyle w:val="3"/>
        <w:spacing w:before="13"/>
        <w:ind w:left="8723"/>
        <w:jc w:val="center"/>
        <w:rPr>
          <w:rFonts w:ascii="Calibri" w:eastAsia="Calibri"/>
        </w:rPr>
      </w:pPr>
      <w:r>
        <w:rPr>
          <w:rFonts w:ascii="Calibri" w:eastAsia="Calibri"/>
          <w:color w:val="231F20"/>
          <w:w w:val="105"/>
        </w:rPr>
        <w:t>(</w:t>
      </w:r>
      <w:r>
        <w:rPr>
          <w:color w:val="231F20"/>
          <w:w w:val="105"/>
        </w:rPr>
        <w:t>如</w:t>
      </w:r>
      <w:r>
        <w:rPr>
          <w:rFonts w:ascii="Calibri" w:eastAsia="Calibri"/>
          <w:color w:val="231F20"/>
          <w:spacing w:val="-3"/>
          <w:w w:val="105"/>
        </w:rPr>
        <w:t xml:space="preserve">: </w:t>
      </w:r>
      <w:r>
        <w:rPr>
          <w:rFonts w:ascii="Calibri" w:eastAsia="Calibri"/>
          <w:color w:val="231F20"/>
          <w:w w:val="105"/>
        </w:rPr>
        <w:t xml:space="preserve">F&amp;F MVC </w:t>
      </w:r>
      <w:r>
        <w:rPr>
          <w:rFonts w:ascii="Calibri" w:eastAsia="Calibri"/>
          <w:color w:val="231F20"/>
          <w:spacing w:val="-3"/>
          <w:w w:val="105"/>
        </w:rPr>
        <w:t>5000)</w:t>
      </w:r>
    </w:p>
    <w:p>
      <w:pPr>
        <w:pStyle w:val="3"/>
        <w:tabs>
          <w:tab w:val="left" w:pos="2118"/>
        </w:tabs>
        <w:spacing w:before="119" w:line="163" w:lineRule="auto"/>
        <w:ind w:left="689"/>
        <w:rPr>
          <w:rFonts w:ascii="Calibri" w:eastAsia="Calibri"/>
        </w:rPr>
      </w:pPr>
      <w:r>
        <w:br w:type="column"/>
      </w:r>
      <w:r>
        <w:rPr>
          <w:rFonts w:ascii="Calibri" w:eastAsia="Calibri"/>
          <w:color w:val="231F20"/>
          <w:w w:val="105"/>
          <w:position w:val="-11"/>
        </w:rPr>
        <w:t>30</w:t>
      </w:r>
      <w:r>
        <w:rPr>
          <w:rFonts w:ascii="Calibri" w:eastAsia="Calibri"/>
          <w:color w:val="231F20"/>
          <w:spacing w:val="2"/>
          <w:w w:val="105"/>
          <w:position w:val="-11"/>
        </w:rPr>
        <w:t xml:space="preserve"> </w:t>
      </w:r>
      <w:r>
        <w:rPr>
          <w:color w:val="231F20"/>
          <w:w w:val="105"/>
          <w:position w:val="-11"/>
        </w:rPr>
        <w:t>分钟</w:t>
      </w:r>
      <w:r>
        <w:rPr>
          <w:color w:val="231F20"/>
          <w:w w:val="105"/>
          <w:position w:val="-11"/>
        </w:rPr>
        <w:tab/>
      </w:r>
      <w:r>
        <w:rPr>
          <w:rFonts w:ascii="Calibri" w:eastAsia="Calibri"/>
          <w:color w:val="231F20"/>
          <w:w w:val="105"/>
        </w:rPr>
        <w:t>5%:</w:t>
      </w:r>
      <w:r>
        <w:rPr>
          <w:rFonts w:ascii="Calibri" w:eastAsia="Calibri"/>
          <w:color w:val="231F20"/>
          <w:spacing w:val="-5"/>
          <w:w w:val="105"/>
        </w:rPr>
        <w:t xml:space="preserve"> </w:t>
      </w:r>
      <w:r>
        <w:rPr>
          <w:rFonts w:ascii="Calibri" w:eastAsia="Calibri"/>
          <w:color w:val="231F20"/>
          <w:w w:val="105"/>
        </w:rPr>
        <w:t>200</w:t>
      </w:r>
      <w:r>
        <w:rPr>
          <w:rFonts w:ascii="Calibri" w:eastAsia="Calibri"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毫克</w:t>
      </w:r>
      <w:r>
        <w:rPr>
          <w:rFonts w:ascii="Calibri" w:eastAsia="Calibri"/>
          <w:color w:val="231F20"/>
          <w:w w:val="105"/>
        </w:rPr>
        <w:t xml:space="preserve">(5 </w:t>
      </w:r>
      <w:r>
        <w:rPr>
          <w:color w:val="231F20"/>
          <w:w w:val="105"/>
        </w:rPr>
        <w:t>勺</w:t>
      </w:r>
      <w:r>
        <w:rPr>
          <w:rFonts w:ascii="Calibri" w:eastAsia="Calibri"/>
          <w:color w:val="231F20"/>
          <w:spacing w:val="-15"/>
          <w:w w:val="105"/>
        </w:rPr>
        <w:t>)</w:t>
      </w:r>
    </w:p>
    <w:p>
      <w:pPr>
        <w:pStyle w:val="3"/>
        <w:spacing w:line="177" w:lineRule="exact"/>
        <w:ind w:left="2118"/>
        <w:rPr>
          <w:rFonts w:ascii="Calibri" w:eastAsia="Calibri"/>
        </w:rPr>
      </w:pPr>
      <w:r>
        <w:rPr>
          <w:rFonts w:ascii="Calibri" w:eastAsia="Calibri"/>
          <w:color w:val="231F20"/>
          <w:w w:val="105"/>
        </w:rPr>
        <w:t>8</w:t>
      </w:r>
      <w:r>
        <w:rPr>
          <w:rFonts w:ascii="Calibri" w:eastAsia="Calibri"/>
          <w:color w:val="231F20"/>
          <w:spacing w:val="-2"/>
          <w:w w:val="105"/>
        </w:rPr>
        <w:t xml:space="preserve">%: </w:t>
      </w:r>
      <w:r>
        <w:rPr>
          <w:rFonts w:ascii="Calibri" w:eastAsia="Calibri"/>
          <w:color w:val="231F20"/>
          <w:w w:val="105"/>
        </w:rPr>
        <w:t>320</w:t>
      </w:r>
      <w:r>
        <w:rPr>
          <w:rFonts w:ascii="Calibri" w:eastAsia="Calibri"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毫克</w:t>
      </w:r>
      <w:r>
        <w:rPr>
          <w:rFonts w:ascii="Calibri" w:eastAsia="Calibri"/>
          <w:color w:val="231F20"/>
          <w:w w:val="105"/>
        </w:rPr>
        <w:t xml:space="preserve">(8 </w:t>
      </w:r>
      <w:r>
        <w:rPr>
          <w:color w:val="231F20"/>
          <w:w w:val="105"/>
        </w:rPr>
        <w:t>勺</w:t>
      </w:r>
      <w:r>
        <w:rPr>
          <w:rFonts w:ascii="Calibri" w:eastAsia="Calibri"/>
          <w:color w:val="231F20"/>
          <w:spacing w:val="-15"/>
          <w:w w:val="105"/>
        </w:rPr>
        <w:t>)</w:t>
      </w:r>
    </w:p>
    <w:p>
      <w:pPr>
        <w:spacing w:before="101"/>
        <w:ind w:left="814" w:right="725" w:firstLine="0"/>
        <w:jc w:val="center"/>
        <w:rPr>
          <w:sz w:val="18"/>
        </w:rPr>
      </w:pPr>
      <w:r>
        <w:br w:type="column"/>
      </w:r>
      <w:r>
        <w:rPr>
          <w:rFonts w:ascii="Calibri" w:eastAsia="Calibri"/>
          <w:color w:val="231F20"/>
          <w:w w:val="105"/>
          <w:sz w:val="18"/>
        </w:rPr>
        <w:t xml:space="preserve">4 </w:t>
      </w:r>
      <w:r>
        <w:rPr>
          <w:color w:val="231F20"/>
          <w:w w:val="105"/>
          <w:sz w:val="18"/>
        </w:rPr>
        <w:t>克</w:t>
      </w:r>
    </w:p>
    <w:p>
      <w:pPr>
        <w:pStyle w:val="3"/>
        <w:spacing w:before="13"/>
        <w:ind w:left="814" w:right="729"/>
        <w:jc w:val="center"/>
        <w:rPr>
          <w:rFonts w:ascii="Calibri" w:eastAsia="Calibri"/>
        </w:rPr>
      </w:pPr>
      <w:r>
        <w:rPr>
          <w:rFonts w:ascii="Calibri" w:eastAsia="Calibri"/>
          <w:color w:val="231F20"/>
          <w:w w:val="105"/>
        </w:rPr>
        <w:t xml:space="preserve">(132 </w:t>
      </w:r>
      <w:r>
        <w:rPr>
          <w:color w:val="231F20"/>
          <w:w w:val="105"/>
        </w:rPr>
        <w:t>滴</w:t>
      </w:r>
      <w:r>
        <w:rPr>
          <w:rFonts w:ascii="Calibri" w:eastAsia="Calibri"/>
          <w:color w:val="231F20"/>
          <w:w w:val="105"/>
        </w:rPr>
        <w:t>)</w:t>
      </w:r>
    </w:p>
    <w:p>
      <w:pPr>
        <w:spacing w:after="0"/>
        <w:jc w:val="center"/>
        <w:rPr>
          <w:rFonts w:ascii="Calibri" w:eastAsia="Calibri"/>
        </w:rPr>
        <w:sectPr>
          <w:type w:val="continuous"/>
          <w:pgSz w:w="16840" w:h="11910" w:orient="landscape"/>
          <w:pgMar w:top="300" w:right="360" w:bottom="280" w:left="340" w:header="720" w:footer="720" w:gutter="0"/>
          <w:cols w:equalWidth="0" w:num="3">
            <w:col w:w="10251" w:space="40"/>
            <w:col w:w="3592" w:space="39"/>
            <w:col w:w="2218"/>
          </w:cols>
        </w:sectPr>
      </w:pPr>
    </w:p>
    <w:p>
      <w:pPr>
        <w:pStyle w:val="3"/>
        <w:spacing w:before="8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type w:val="continuous"/>
          <w:pgSz w:w="16840" w:h="11910" w:orient="landscape"/>
          <w:pgMar w:top="300" w:right="360" w:bottom="280" w:left="340" w:header="720" w:footer="720" w:gutter="0"/>
        </w:sectPr>
      </w:pPr>
    </w:p>
    <w:p>
      <w:pPr>
        <w:pStyle w:val="3"/>
        <w:spacing w:before="5"/>
        <w:rPr>
          <w:rFonts w:ascii="Calibri"/>
          <w:sz w:val="32"/>
        </w:rPr>
      </w:pPr>
    </w:p>
    <w:p>
      <w:pPr>
        <w:pStyle w:val="2"/>
        <w:tabs>
          <w:tab w:val="left" w:pos="7586"/>
        </w:tabs>
      </w:pPr>
      <w:r>
        <w:rPr>
          <w:color w:val="FFFFFF"/>
          <w:w w:val="100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 xml:space="preserve"> </w:t>
      </w:r>
      <w:r>
        <w:rPr>
          <w:color w:val="FFFFFF"/>
          <w:spacing w:val="-11"/>
          <w:shd w:val="clear" w:color="auto" w:fill="352D60"/>
        </w:rPr>
        <w:t xml:space="preserve"> </w:t>
      </w:r>
      <w:r>
        <w:rPr>
          <w:rFonts w:hint="eastAsia"/>
          <w:color w:val="00B050"/>
          <w:spacing w:val="-11"/>
          <w:shd w:val="clear" w:color="auto" w:fill="352D60"/>
          <w:lang w:val="en-US" w:eastAsia="zh-CN"/>
        </w:rPr>
        <w:t>适用多种承载指纹客体材料</w:t>
      </w:r>
      <w:r>
        <w:rPr>
          <w:color w:val="FFFFFF"/>
          <w:shd w:val="clear" w:color="auto" w:fill="352D60"/>
        </w:rPr>
        <w:tab/>
      </w:r>
    </w:p>
    <w:p>
      <w:pPr>
        <w:pStyle w:val="7"/>
        <w:numPr>
          <w:ilvl w:val="0"/>
          <w:numId w:val="2"/>
        </w:numPr>
        <w:tabs>
          <w:tab w:val="left" w:pos="863"/>
        </w:tabs>
        <w:spacing w:before="120" w:after="0" w:line="240" w:lineRule="auto"/>
        <w:ind w:left="862" w:right="0" w:hanging="181"/>
        <w:jc w:val="left"/>
        <w:rPr>
          <w:sz w:val="18"/>
        </w:rPr>
      </w:pPr>
      <w:r>
        <w:rPr>
          <w:rFonts w:hint="eastAsia"/>
          <w:color w:val="00B050"/>
          <w:sz w:val="18"/>
          <w:lang w:val="en-US" w:eastAsia="zh-CN"/>
        </w:rPr>
        <w:t>非渗透性客体</w:t>
      </w:r>
      <w:r>
        <w:rPr>
          <w:color w:val="231F20"/>
          <w:sz w:val="18"/>
        </w:rPr>
        <w:t>: 塑料,金属,玻璃,粘性面材料(双面)...</w:t>
      </w:r>
    </w:p>
    <w:p>
      <w:pPr>
        <w:pStyle w:val="7"/>
        <w:numPr>
          <w:ilvl w:val="0"/>
          <w:numId w:val="2"/>
        </w:numPr>
        <w:tabs>
          <w:tab w:val="left" w:pos="863"/>
        </w:tabs>
        <w:spacing w:before="21" w:after="0" w:line="240" w:lineRule="auto"/>
        <w:ind w:left="862" w:right="0" w:hanging="181"/>
        <w:jc w:val="left"/>
        <w:rPr>
          <w:sz w:val="18"/>
        </w:rPr>
      </w:pPr>
      <w:r>
        <w:rPr>
          <w:rFonts w:hint="eastAsia"/>
          <w:color w:val="00B050"/>
          <w:sz w:val="18"/>
          <w:lang w:val="en-US" w:eastAsia="zh-CN"/>
        </w:rPr>
        <w:t>半渗透性客体</w:t>
      </w:r>
      <w:r>
        <w:rPr>
          <w:color w:val="231F20"/>
          <w:sz w:val="18"/>
        </w:rPr>
        <w:t>: 某些哑光纸,亮光纸...</w:t>
      </w:r>
    </w:p>
    <w:p>
      <w:pPr>
        <w:pStyle w:val="2"/>
        <w:tabs>
          <w:tab w:val="left" w:pos="7586"/>
        </w:tabs>
        <w:spacing w:before="104"/>
      </w:pPr>
      <w:r>
        <w:rPr>
          <w:color w:val="FFFFFF"/>
          <w:w w:val="100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 xml:space="preserve"> </w:t>
      </w:r>
      <w:r>
        <w:rPr>
          <w:color w:val="FFFFFF"/>
          <w:spacing w:val="-11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使用说明</w:t>
      </w:r>
      <w:r>
        <w:rPr>
          <w:color w:val="FFFFFF"/>
          <w:spacing w:val="-1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&amp; 熏显柜</w:t>
      </w:r>
      <w:r>
        <w:rPr>
          <w:color w:val="FFFFFF"/>
          <w:shd w:val="clear" w:color="auto" w:fill="352D60"/>
        </w:rPr>
        <w:tab/>
      </w:r>
    </w:p>
    <w:p>
      <w:pPr>
        <w:pStyle w:val="3"/>
        <w:spacing w:before="102"/>
        <w:ind w:left="156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color w:val="231F20"/>
        </w:rPr>
        <w:t>LUMICYANO熏显法适用于任何种类的熏显柜（加热盘可以加热至120 ℃）。</w:t>
      </w:r>
    </w:p>
    <w:p>
      <w:pPr>
        <w:pStyle w:val="3"/>
        <w:spacing w:before="15"/>
        <w:rPr>
          <w:rFonts w:ascii="微软雅黑"/>
          <w:sz w:val="10"/>
        </w:rPr>
      </w:pPr>
    </w:p>
    <w:p>
      <w:pPr>
        <w:pStyle w:val="3"/>
        <w:spacing w:line="232" w:lineRule="auto"/>
        <w:ind w:left="966" w:right="268" w:hanging="270"/>
        <w:jc w:val="both"/>
      </w:pPr>
      <w:r>
        <w:rPr>
          <w:color w:val="231F20"/>
        </w:rPr>
        <w:t>1. 取适量的</w:t>
      </w:r>
      <w:r>
        <w:rPr>
          <w:rFonts w:ascii="Arial" w:eastAsia="Arial"/>
          <w:color w:val="231F20"/>
        </w:rPr>
        <w:t>LUMICYANO</w:t>
      </w:r>
      <w:r>
        <w:rPr>
          <w:color w:val="231F20"/>
        </w:rPr>
        <w:t>粉末均匀的铺开在一个铝盘中,使</w:t>
      </w:r>
      <w:r>
        <w:rPr>
          <w:rFonts w:ascii="Arial" w:eastAsia="Arial"/>
          <w:color w:val="231F20"/>
        </w:rPr>
        <w:t>LUMICYANO</w:t>
      </w:r>
      <w:r>
        <w:rPr>
          <w:color w:val="231F20"/>
        </w:rPr>
        <w:t>粉末混合均匀，避免有大块颗粒。可用勺子或者金属物体压碎块状物,这一操作不会影响使用效果。使用完毕后立即盖上瓶盖,以免空气中的水分进入。</w:t>
      </w:r>
    </w:p>
    <w:p>
      <w:pPr>
        <w:pStyle w:val="2"/>
        <w:tabs>
          <w:tab w:val="left" w:pos="7597"/>
        </w:tabs>
        <w:spacing w:before="48"/>
        <w:ind w:left="153" w:firstLine="10"/>
      </w:pPr>
      <w:r>
        <w:rPr>
          <w:b w:val="0"/>
        </w:rPr>
        <w:br w:type="column"/>
      </w:r>
      <w:r>
        <w:rPr>
          <w:color w:val="FFFFFF"/>
          <w:w w:val="100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 xml:space="preserve">  </w:t>
      </w:r>
      <w:r>
        <w:rPr>
          <w:color w:val="FFFFFF"/>
          <w:spacing w:val="-17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荧光</w:t>
      </w:r>
      <w:r>
        <w:rPr>
          <w:color w:val="FFFFFF"/>
          <w:spacing w:val="-1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&amp; 拍摄</w:t>
      </w:r>
      <w:r>
        <w:rPr>
          <w:color w:val="FFFFFF"/>
          <w:shd w:val="clear" w:color="auto" w:fill="352D60"/>
        </w:rPr>
        <w:tab/>
      </w:r>
    </w:p>
    <w:p>
      <w:pPr>
        <w:pStyle w:val="3"/>
        <w:spacing w:before="102" w:line="225" w:lineRule="auto"/>
        <w:ind w:left="152" w:right="116"/>
        <w:jc w:val="both"/>
      </w:pPr>
      <w:r>
        <w:rPr>
          <w:color w:val="231F20"/>
        </w:rPr>
        <w:t>在24小时内完成对指纹的拍照。已提取的指纹不能被长时间暴露在阳光下或在高温环境中。指纹显现后,如果基底材料可以冷藏在冰箱中并避光保存(如: 放入牛皮纸信封中保存),荧光将可以保留更长的时间。</w:t>
      </w:r>
    </w:p>
    <w:p>
      <w:pPr>
        <w:pStyle w:val="3"/>
        <w:spacing w:line="304" w:lineRule="exact"/>
        <w:ind w:left="152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31F20"/>
        </w:rPr>
        <w:t>如需要, 可以用LUMICYANO重复一次熏显操作, 使已经显现的指纹恢复荧光且不改变其质量。</w:t>
      </w:r>
    </w:p>
    <w:p>
      <w:pPr>
        <w:pStyle w:val="3"/>
        <w:spacing w:before="194" w:line="225" w:lineRule="auto"/>
        <w:ind w:left="152" w:right="116"/>
      </w:pPr>
      <w:r>
        <w:rPr>
          <w:color w:val="231F20"/>
        </w:rPr>
        <w:t>为了拍摄黄荧光(560纳米),可以尝试不同的波长,并改变光源的角度,以获得最佳的对比度。推荐使用不同的带通滤光片以优化拍摄效果。</w:t>
      </w:r>
    </w:p>
    <w:p>
      <w:pPr>
        <w:pStyle w:val="3"/>
        <w:spacing w:line="225" w:lineRule="auto"/>
        <w:ind w:left="152" w:right="116"/>
      </w:pPr>
      <w:r>
        <w:rPr>
          <w:color w:val="231F20"/>
        </w:rPr>
        <w:t>需要考虑到</w:t>
      </w:r>
      <w:r>
        <w:rPr>
          <w:rFonts w:hint="eastAsia"/>
          <w:color w:val="00B050"/>
          <w:lang w:val="en-US" w:eastAsia="zh-CN"/>
        </w:rPr>
        <w:t>承载指纹客体</w:t>
      </w:r>
      <w:r>
        <w:rPr>
          <w:color w:val="231F20"/>
        </w:rPr>
        <w:t>材料(金属,玻璃,塑料...)的性质和</w:t>
      </w:r>
      <w:r>
        <w:rPr>
          <w:rFonts w:hint="eastAsia"/>
          <w:color w:val="00B050"/>
          <w:lang w:val="en-US" w:eastAsia="zh-CN"/>
        </w:rPr>
        <w:t>承载指纹客体</w:t>
      </w:r>
      <w:r>
        <w:rPr>
          <w:color w:val="231F20"/>
        </w:rPr>
        <w:t>的背景噪声(高反光,白色,彩色...)以选择最佳组合。</w:t>
      </w:r>
    </w:p>
    <w:p>
      <w:pPr>
        <w:pStyle w:val="3"/>
        <w:spacing w:line="281" w:lineRule="exact"/>
        <w:ind w:left="152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31F20"/>
        </w:rPr>
        <w:t>大多数多波段光源之蓝/绿(青-500纳米)光, 与滤色镜片结合使用/合适的橙色滤镜, 可以使</w:t>
      </w:r>
    </w:p>
    <w:p>
      <w:pPr>
        <w:pStyle w:val="3"/>
        <w:spacing w:line="308" w:lineRule="exact"/>
        <w:ind w:left="152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31F20"/>
        </w:rPr>
        <w:t>LUMICYANO得到优良的结果。</w:t>
      </w:r>
    </w:p>
    <w:p>
      <w:pPr>
        <w:spacing w:after="0" w:line="308" w:lineRule="exact"/>
        <w:rPr>
          <w:rFonts w:hint="eastAsia" w:ascii="微软雅黑" w:eastAsia="微软雅黑"/>
        </w:rPr>
        <w:sectPr>
          <w:type w:val="continuous"/>
          <w:pgSz w:w="16840" w:h="11910" w:orient="landscape"/>
          <w:pgMar w:top="300" w:right="360" w:bottom="280" w:left="340" w:header="720" w:footer="720" w:gutter="0"/>
          <w:cols w:equalWidth="0" w:num="2">
            <w:col w:w="7627" w:space="780"/>
            <w:col w:w="7733"/>
          </w:cols>
        </w:sectPr>
      </w:pPr>
    </w:p>
    <w:p>
      <w:pPr>
        <w:pStyle w:val="3"/>
        <w:spacing w:before="33" w:line="309" w:lineRule="exact"/>
        <w:ind w:left="147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231F20"/>
        </w:rPr>
        <w:t>LUMICYANO的荧光最适合于以下激发光波长:</w:t>
      </w:r>
    </w:p>
    <w:p>
      <w:pPr>
        <w:pStyle w:val="7"/>
        <w:numPr>
          <w:ilvl w:val="0"/>
          <w:numId w:val="4"/>
        </w:numPr>
        <w:tabs>
          <w:tab w:val="left" w:pos="692"/>
        </w:tabs>
        <w:spacing w:before="0" w:after="0" w:line="251" w:lineRule="exact"/>
        <w:ind w:left="691" w:right="0" w:hanging="261"/>
        <w:jc w:val="left"/>
        <w:rPr>
          <w:rFonts w:hint="eastAsia" w:ascii="微软雅黑" w:hAnsi="微软雅黑" w:eastAsia="微软雅黑"/>
          <w:sz w:val="16"/>
        </w:rPr>
      </w:pPr>
      <w:r>
        <w:rPr>
          <w:rFonts w:hint="eastAsia" w:ascii="微软雅黑" w:hAnsi="微软雅黑" w:eastAsia="微软雅黑"/>
          <w:color w:val="231F20"/>
          <w:sz w:val="16"/>
        </w:rPr>
        <w:t>UVA(325纳米)</w:t>
      </w:r>
    </w:p>
    <w:p>
      <w:pPr>
        <w:pStyle w:val="7"/>
        <w:numPr>
          <w:ilvl w:val="0"/>
          <w:numId w:val="4"/>
        </w:numPr>
        <w:tabs>
          <w:tab w:val="left" w:pos="692"/>
        </w:tabs>
        <w:spacing w:before="0" w:after="0" w:line="253" w:lineRule="exact"/>
        <w:ind w:left="691" w:right="0" w:hanging="261"/>
        <w:jc w:val="left"/>
        <w:rPr>
          <w:rFonts w:hint="eastAsia" w:ascii="微软雅黑" w:hAnsi="微软雅黑" w:eastAsia="微软雅黑"/>
          <w:sz w:val="16"/>
        </w:rPr>
      </w:pPr>
      <w:r>
        <w:rPr>
          <w:rFonts w:hint="eastAsia" w:ascii="微软雅黑" w:hAnsi="微软雅黑" w:eastAsia="微软雅黑"/>
          <w:color w:val="231F20"/>
          <w:sz w:val="16"/>
        </w:rPr>
        <w:t>多波段光源之500±20纳米-(蓝/</w:t>
      </w:r>
      <w:r>
        <w:rPr>
          <w:rFonts w:hint="eastAsia" w:ascii="微软雅黑" w:hAnsi="微软雅黑" w:eastAsia="微软雅黑"/>
          <w:color w:val="231F20"/>
          <w:spacing w:val="-1"/>
          <w:sz w:val="16"/>
        </w:rPr>
        <w:t>绿 - 青)</w:t>
      </w:r>
    </w:p>
    <w:p>
      <w:pPr>
        <w:pStyle w:val="7"/>
        <w:numPr>
          <w:ilvl w:val="0"/>
          <w:numId w:val="4"/>
        </w:numPr>
        <w:tabs>
          <w:tab w:val="left" w:pos="668"/>
        </w:tabs>
        <w:spacing w:before="0" w:after="0" w:line="274" w:lineRule="exact"/>
        <w:ind w:left="667" w:right="0" w:hanging="237"/>
        <w:jc w:val="left"/>
        <w:rPr>
          <w:rFonts w:hint="eastAsia" w:ascii="微软雅黑" w:hAnsi="微软雅黑" w:eastAsia="微软雅黑"/>
          <w:sz w:val="16"/>
        </w:rPr>
      </w:pPr>
      <w:r>
        <w:pict>
          <v:group id="_x0000_s1031" o:spid="_x0000_s1031" o:spt="203" style="position:absolute;left:0pt;margin-left:22.4pt;margin-top:24.15pt;height:220.65pt;width:374.5pt;mso-position-horizontal-relative:page;z-index:251674624;mso-width-relative:page;mso-height-relative:page;" coordorigin="449,484" coordsize="7490,4413">
            <o:lock v:ext="edit"/>
            <v:shape id="_x0000_s1032" o:spid="_x0000_s1032" o:spt="75" type="#_x0000_t75" style="position:absolute;left:448;top:483;height:4413;width:749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rect id="_x0000_s1033" o:spid="_x0000_s1033" o:spt="1" style="position:absolute;left:5163;top:1452;height:529;width:1409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4" o:spid="_x0000_s1034" o:spt="20" style="position:absolute;left:5987;top:1282;height:0;width:480;" stroked="t" coordsize="21600,21600">
              <v:path arrowok="t"/>
              <v:fill focussize="0,0"/>
              <v:stroke weight="0.791968503937008pt" color="#3F3180"/>
              <v:imagedata o:title=""/>
              <o:lock v:ext="edit"/>
            </v:line>
            <v:line id="_x0000_s1035" o:spid="_x0000_s1035" o:spt="20" style="position:absolute;left:5987;top:1456;height:0;width:480;" stroked="t" coordsize="21600,21600">
              <v:path arrowok="t"/>
              <v:fill focussize="0,0"/>
              <v:stroke weight="0.791968503937008pt" color="#FAEC53"/>
              <v:imagedata o:title=""/>
              <o:lock v:ext="edit"/>
            </v:line>
            <v:shape id="_x0000_s1036" o:spid="_x0000_s1036" o:spt="202" type="#_x0000_t202" style="position:absolute;left:3818;top:4519;height:374;width:1441;" fillcolor="#FFFFFF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0"/>
                      <w:ind w:left="583" w:right="0" w:firstLine="0"/>
                      <w:jc w:val="left"/>
                      <w:rPr>
                        <w:rFonts w:hint="eastAsia" w:ascii="微软雅黑" w:eastAsia="微软雅黑"/>
                        <w:b/>
                        <w:sz w:val="1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31F20"/>
                        <w:sz w:val="12"/>
                      </w:rPr>
                      <w:t>波长 (纳米)</w:t>
                    </w:r>
                  </w:p>
                </w:txbxContent>
              </v:textbox>
            </v:shape>
            <v:shape id="_x0000_s1037" o:spid="_x0000_s1037" o:spt="202" type="#_x0000_t202" style="position:absolute;left:5902;top:1094;height:542;width:1355;" filled="f" stroked="t" coordsize="21600,21600">
              <v:path/>
              <v:fill on="f" focussize="0,0"/>
              <v:stroke weight="0.215984251968504pt" color="#ACAEB0"/>
              <v:imagedata o:title=""/>
              <o:lock v:ext="edit"/>
              <v:textbox inset="0mm,0mm,0mm,0mm">
                <w:txbxContent>
                  <w:p>
                    <w:pPr>
                      <w:spacing w:before="105" w:line="225" w:lineRule="auto"/>
                      <w:ind w:left="691" w:right="9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吸收光谱荧光光谱</w:t>
                    </w:r>
                  </w:p>
                </w:txbxContent>
              </v:textbox>
            </v:shape>
          </v:group>
        </w:pict>
      </w:r>
      <w:r>
        <w:rPr>
          <w:rFonts w:hint="eastAsia" w:ascii="微软雅黑" w:hAnsi="微软雅黑" w:eastAsia="微软雅黑"/>
          <w:color w:val="231F20"/>
          <w:sz w:val="16"/>
        </w:rPr>
        <w:t>蓝色激光460纳米/绿色激光532纳米</w:t>
      </w:r>
    </w:p>
    <w:p>
      <w:pPr>
        <w:pStyle w:val="2"/>
        <w:tabs>
          <w:tab w:val="left" w:pos="7581"/>
        </w:tabs>
        <w:spacing w:before="27"/>
        <w:ind w:left="147"/>
      </w:pPr>
      <w:r>
        <w:rPr>
          <w:b w:val="0"/>
        </w:rPr>
        <w:br w:type="column"/>
      </w:r>
      <w:r>
        <w:rPr>
          <w:color w:val="FFFFFF"/>
          <w:w w:val="100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 xml:space="preserve">  </w:t>
      </w:r>
      <w:r>
        <w:rPr>
          <w:color w:val="FFFFFF"/>
          <w:spacing w:val="-11"/>
          <w:shd w:val="clear" w:color="auto" w:fill="352D60"/>
        </w:rPr>
        <w:t xml:space="preserve"> </w:t>
      </w:r>
      <w:r>
        <w:rPr>
          <w:color w:val="FFFFFF"/>
          <w:shd w:val="clear" w:color="auto" w:fill="352D60"/>
        </w:rPr>
        <w:t>存储&amp;保质期</w:t>
      </w:r>
      <w:r>
        <w:rPr>
          <w:color w:val="FFFFFF"/>
          <w:shd w:val="clear" w:color="auto" w:fill="352D60"/>
        </w:rPr>
        <w:tab/>
      </w:r>
    </w:p>
    <w:p>
      <w:pPr>
        <w:spacing w:before="83" w:line="228" w:lineRule="exact"/>
        <w:ind w:left="153" w:right="0" w:firstLine="0"/>
        <w:jc w:val="left"/>
        <w:rPr>
          <w:sz w:val="18"/>
        </w:rPr>
      </w:pPr>
      <w:r>
        <w:rPr>
          <w:rFonts w:ascii="Arial" w:eastAsia="Arial"/>
          <w:color w:val="231F20"/>
          <w:sz w:val="16"/>
        </w:rPr>
        <w:t>LUMICYANO</w:t>
      </w:r>
      <w:r>
        <w:rPr>
          <w:color w:val="231F20"/>
          <w:sz w:val="18"/>
        </w:rPr>
        <w:t>粉末 - 保质期: 约一年</w:t>
      </w:r>
    </w:p>
    <w:p>
      <w:pPr>
        <w:pStyle w:val="3"/>
        <w:spacing w:before="10" w:line="223" w:lineRule="auto"/>
        <w:ind w:left="153" w:right="95"/>
      </w:pPr>
      <w:r>
        <w:rPr>
          <w:rFonts w:ascii="Arial" w:eastAsia="Arial"/>
          <w:color w:val="231F20"/>
          <w:sz w:val="16"/>
        </w:rPr>
        <w:t>LUMICYANO</w:t>
      </w:r>
      <w:r>
        <w:rPr>
          <w:color w:val="231F20"/>
        </w:rPr>
        <w:t>粉末需储存在避光,阴凉,干燥,恒温,不会形成冷凝水的瓶子里。如妥善存放在干燥橱中,可以保存一年,</w:t>
      </w:r>
      <w:r>
        <w:rPr>
          <w:rFonts w:hint="eastAsia" w:ascii="微软雅黑" w:eastAsia="微软雅黑"/>
          <w:color w:val="231F20"/>
        </w:rPr>
        <w:t>无需冷藏</w:t>
      </w:r>
      <w:r>
        <w:rPr>
          <w:color w:val="231F20"/>
        </w:rPr>
        <w:t>。</w:t>
      </w:r>
    </w:p>
    <w:p>
      <w:pPr>
        <w:spacing w:before="115" w:line="235" w:lineRule="auto"/>
        <w:ind w:left="153" w:right="139" w:firstLine="0"/>
        <w:jc w:val="both"/>
        <w:rPr>
          <w:sz w:val="18"/>
        </w:rPr>
      </w:pPr>
      <w:r>
        <w:rPr>
          <w:color w:val="231F20"/>
          <w:sz w:val="18"/>
        </w:rPr>
        <w:t>老化或变质的</w:t>
      </w:r>
      <w:r>
        <w:rPr>
          <w:rFonts w:ascii="Arial" w:eastAsia="Arial"/>
          <w:color w:val="231F20"/>
          <w:sz w:val="16"/>
        </w:rPr>
        <w:t>LUMICYANO</w:t>
      </w:r>
      <w:r>
        <w:rPr>
          <w:color w:val="231F20"/>
          <w:sz w:val="18"/>
        </w:rPr>
        <w:t>粉末的特征非常明显,可以观察到由于水分吸收引起的结块。使用这样的</w:t>
      </w:r>
      <w:r>
        <w:rPr>
          <w:rFonts w:ascii="Arial" w:eastAsia="Arial"/>
          <w:color w:val="231F20"/>
          <w:sz w:val="16"/>
        </w:rPr>
        <w:t>LUMICYANO</w:t>
      </w:r>
      <w:r>
        <w:rPr>
          <w:color w:val="231F20"/>
          <w:sz w:val="18"/>
        </w:rPr>
        <w:t>粉末可能会与</w:t>
      </w:r>
      <w:r>
        <w:rPr>
          <w:rFonts w:ascii="Arial" w:eastAsia="Arial"/>
          <w:color w:val="231F20"/>
          <w:sz w:val="16"/>
        </w:rPr>
        <w:t>LUMICYANO</w:t>
      </w:r>
      <w:r>
        <w:rPr>
          <w:color w:val="231F20"/>
          <w:sz w:val="18"/>
        </w:rPr>
        <w:t>溶液形成凝聚块,从而无法均匀的混合,此混合物在加热过程中会产生残留物,从而导致熏显步骤无法正常进行。</w:t>
      </w:r>
    </w:p>
    <w:p>
      <w:pPr>
        <w:pStyle w:val="3"/>
        <w:spacing w:before="8"/>
      </w:pPr>
    </w:p>
    <w:p>
      <w:pPr>
        <w:spacing w:before="0" w:line="221" w:lineRule="exact"/>
        <w:ind w:left="153" w:right="0" w:firstLine="0"/>
        <w:jc w:val="both"/>
        <w:rPr>
          <w:sz w:val="18"/>
        </w:rPr>
      </w:pPr>
      <w:r>
        <w:rPr>
          <w:rFonts w:ascii="Arial" w:eastAsia="Arial"/>
          <w:color w:val="231F20"/>
          <w:sz w:val="16"/>
        </w:rPr>
        <w:t>LUMICYANO</w:t>
      </w:r>
      <w:r>
        <w:rPr>
          <w:color w:val="231F20"/>
          <w:sz w:val="18"/>
        </w:rPr>
        <w:t>溶液 - 保质期: 约一年</w:t>
      </w:r>
    </w:p>
    <w:p>
      <w:pPr>
        <w:pStyle w:val="3"/>
        <w:spacing w:line="314" w:lineRule="auto"/>
        <w:ind w:left="153" w:right="1950"/>
      </w:pPr>
      <w:r>
        <w:rPr>
          <w:rFonts w:hint="eastAsia" w:ascii="微软雅黑" w:eastAsia="微软雅黑"/>
          <w:color w:val="231F20"/>
        </w:rPr>
        <w:t>确保</w:t>
      </w:r>
      <w:r>
        <w:rPr>
          <w:rFonts w:hint="eastAsia" w:ascii="微软雅黑" w:eastAsia="微软雅黑"/>
          <w:color w:val="231F20"/>
          <w:sz w:val="16"/>
        </w:rPr>
        <w:t>LUMICYANO</w:t>
      </w:r>
      <w:r>
        <w:rPr>
          <w:rFonts w:hint="eastAsia" w:ascii="微软雅黑" w:eastAsia="微软雅黑"/>
          <w:color w:val="231F20"/>
        </w:rPr>
        <w:t>于避光、阴凉、干燥、恒温的条件下储存, 无需冷藏</w:t>
      </w:r>
      <w:r>
        <w:rPr>
          <w:color w:val="231F20"/>
        </w:rPr>
        <w:t>。批号和保质期标于瓶身。</w:t>
      </w:r>
    </w:p>
    <w:p>
      <w:pPr>
        <w:spacing w:after="0" w:line="314" w:lineRule="auto"/>
        <w:sectPr>
          <w:pgSz w:w="16840" w:h="11910" w:orient="landscape"/>
          <w:pgMar w:top="400" w:right="360" w:bottom="280" w:left="340" w:header="720" w:footer="720" w:gutter="0"/>
          <w:cols w:equalWidth="0" w:num="2">
            <w:col w:w="3838" w:space="4585"/>
            <w:col w:w="7717"/>
          </w:cols>
        </w:sectPr>
      </w:pPr>
    </w:p>
    <w:p>
      <w:pPr>
        <w:pStyle w:val="3"/>
        <w:spacing w:before="3"/>
        <w:rPr>
          <w:sz w:val="12"/>
        </w:rPr>
      </w:pPr>
    </w:p>
    <w:p>
      <w:pPr>
        <w:pStyle w:val="3"/>
        <w:ind w:left="8568"/>
        <w:rPr>
          <w:sz w:val="20"/>
        </w:rPr>
      </w:pPr>
      <w:r>
        <w:rPr>
          <w:sz w:val="20"/>
        </w:rPr>
        <w:pict>
          <v:shape id="_x0000_s1038" o:spid="_x0000_s1038" o:spt="202" type="#_x0000_t202" style="height:193.6pt;width:371.75pt;" fillcolor="#DAE8DE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42"/>
                    <w:ind w:left="287" w:right="0" w:firstLine="0"/>
                    <w:jc w:val="left"/>
                    <w:rPr>
                      <w:rFonts w:hint="eastAsia" w:ascii="微软雅黑" w:eastAsia="微软雅黑"/>
                      <w:b/>
                      <w:sz w:val="18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</w:rPr>
                    <w:t>LUMICYANO提供以下封装：</w:t>
                  </w:r>
                </w:p>
                <w:p>
                  <w:pPr>
                    <w:spacing w:before="80" w:line="308" w:lineRule="exact"/>
                    <w:ind w:left="287" w:right="0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套装 （粉末+溶液）</w:t>
                  </w:r>
                </w:p>
                <w:p>
                  <w:pPr>
                    <w:tabs>
                      <w:tab w:val="left" w:pos="1626"/>
                    </w:tabs>
                    <w:spacing w:before="10" w:line="206" w:lineRule="auto"/>
                    <w:ind w:left="287" w:right="2707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LK5-100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ab/>
                  </w:r>
                  <w:r>
                    <w:rPr>
                      <w:rFonts w:hint="eastAsia" w:ascii="微软雅黑" w:eastAsia="微软雅黑"/>
                      <w:color w:val="231F20"/>
                      <w:spacing w:val="-3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套装</w:t>
                  </w:r>
                  <w:r>
                    <w:rPr>
                      <w:rFonts w:hint="eastAsia" w:ascii="微软雅黑" w:eastAsia="微软雅黑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-</w:t>
                  </w:r>
                  <w:r>
                    <w:rPr>
                      <w:rFonts w:hint="eastAsia" w:ascii="微软雅黑" w:eastAsia="微软雅黑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5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克粉末+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100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克溶</w:t>
                  </w:r>
                  <w:r>
                    <w:rPr>
                      <w:rFonts w:hint="eastAsia" w:ascii="微软雅黑" w:eastAsia="微软雅黑"/>
                      <w:color w:val="231F20"/>
                      <w:spacing w:val="-12"/>
                      <w:sz w:val="18"/>
                    </w:rPr>
                    <w:t>液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LK1-20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ab/>
                  </w:r>
                  <w:r>
                    <w:rPr>
                      <w:rFonts w:hint="eastAsia" w:ascii="微软雅黑" w:eastAsia="微软雅黑"/>
                      <w:color w:val="231F20"/>
                      <w:spacing w:val="-3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套装</w:t>
                  </w:r>
                  <w:r>
                    <w:rPr>
                      <w:rFonts w:hint="eastAsia" w:ascii="微软雅黑" w:eastAsia="微软雅黑"/>
                      <w:color w:val="231F20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 xml:space="preserve">- 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1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克粉末+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20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克溶液</w:t>
                  </w:r>
                </w:p>
                <w:p>
                  <w:pPr>
                    <w:tabs>
                      <w:tab w:val="left" w:pos="1612"/>
                    </w:tabs>
                    <w:spacing w:before="153" w:line="206" w:lineRule="auto"/>
                    <w:ind w:left="287" w:right="3053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pacing w:val="-1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pacing w:val="-1"/>
                      <w:sz w:val="18"/>
                    </w:rPr>
                    <w:t>粉末（需与</w:t>
                  </w:r>
                  <w:r>
                    <w:rPr>
                      <w:rFonts w:hint="eastAsia" w:ascii="微软雅黑" w:eastAsia="微软雅黑"/>
                      <w:color w:val="231F20"/>
                      <w:spacing w:val="-1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溶液配套使用</w:t>
                  </w:r>
                  <w:r>
                    <w:rPr>
                      <w:rFonts w:hint="eastAsia" w:ascii="微软雅黑" w:eastAsia="微软雅黑"/>
                      <w:color w:val="231F20"/>
                      <w:spacing w:val="-14"/>
                      <w:sz w:val="18"/>
                    </w:rPr>
                    <w:t xml:space="preserve">） 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LP5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ab/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粉末</w:t>
                  </w:r>
                  <w:r>
                    <w:rPr>
                      <w:rFonts w:hint="eastAsia" w:ascii="微软雅黑" w:eastAsia="微软雅黑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-</w:t>
                  </w:r>
                  <w:r>
                    <w:rPr>
                      <w:rFonts w:hint="eastAsia" w:ascii="微软雅黑" w:eastAsia="微软雅黑"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1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瓶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5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</w:t>
                  </w:r>
                </w:p>
                <w:p>
                  <w:pPr>
                    <w:tabs>
                      <w:tab w:val="left" w:pos="1595"/>
                    </w:tabs>
                    <w:spacing w:before="152" w:line="206" w:lineRule="auto"/>
                    <w:ind w:left="287" w:right="2769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LUMICYANO溶液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（需与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 xml:space="preserve">粉末配套使用） 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LS200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ab/>
                  </w:r>
                  <w:r>
                    <w:rPr>
                      <w:rFonts w:hint="eastAsia" w:ascii="微软雅黑" w:eastAsia="微软雅黑"/>
                      <w:color w:val="231F20"/>
                      <w:spacing w:val="-3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溶液</w:t>
                  </w:r>
                  <w:r>
                    <w:rPr>
                      <w:rFonts w:hint="eastAsia" w:ascii="微软雅黑" w:eastAsia="微软雅黑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-</w:t>
                  </w:r>
                  <w:r>
                    <w:rPr>
                      <w:rFonts w:hint="eastAsia" w:ascii="微软雅黑" w:eastAsia="微软雅黑"/>
                      <w:color w:val="231F20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200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克（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10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瓶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20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</w:t>
                  </w:r>
                  <w:r>
                    <w:rPr>
                      <w:rFonts w:hint="eastAsia" w:ascii="微软雅黑" w:eastAsia="微软雅黑"/>
                      <w:color w:val="231F20"/>
                      <w:spacing w:val="-11"/>
                      <w:sz w:val="18"/>
                    </w:rPr>
                    <w:t>）</w:t>
                  </w:r>
                </w:p>
                <w:p>
                  <w:pPr>
                    <w:spacing w:before="120" w:line="308" w:lineRule="exact"/>
                    <w:ind w:left="287" w:right="0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LUMICYANO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试用装</w:t>
                  </w:r>
                </w:p>
                <w:p>
                  <w:pPr>
                    <w:tabs>
                      <w:tab w:val="left" w:pos="1592"/>
                    </w:tabs>
                    <w:spacing w:before="0" w:line="308" w:lineRule="exact"/>
                    <w:ind w:left="287" w:right="0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LKSAMP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ab/>
                  </w:r>
                  <w:r>
                    <w:rPr>
                      <w:rFonts w:hint="eastAsia" w:ascii="微软雅黑" w:eastAsia="微软雅黑"/>
                      <w:color w:val="231F20"/>
                      <w:spacing w:val="-1"/>
                      <w:sz w:val="18"/>
                    </w:rPr>
                    <w:t xml:space="preserve">试用装 - 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0.5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克粉末+</w:t>
                  </w: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10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克溶液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before="6"/>
        <w:rPr>
          <w:sz w:val="6"/>
        </w:rPr>
      </w:pPr>
      <w:r>
        <w:pict>
          <v:group id="_x0000_s1039" o:spid="_x0000_s1039" o:spt="203" style="position:absolute;left:0pt;margin-left:25.65pt;margin-top:14.4pt;height:84.55pt;width:296.85pt;mso-position-horizontal-relative:page;mso-wrap-distance-bottom:0pt;mso-wrap-distance-top:0pt;z-index:-251649024;mso-width-relative:page;mso-height-relative:page;" coordorigin="514,288" coordsize="5937,1691">
            <o:lock v:ext="edit"/>
            <v:rect id="_x0000_s1040" o:spid="_x0000_s1040" o:spt="1" style="position:absolute;left:513;top:288;height:736;width:895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1" o:spid="_x0000_s1041" o:spt="1" style="position:absolute;left:513;top:1243;height:736;width:895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2" o:spid="_x0000_s1042" o:spt="1" style="position:absolute;left:513;top:1023;height:220;width:895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3" o:spid="_x0000_s1043" o:spt="1" style="position:absolute;left:1427;top:288;height:611;width:789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4" o:spid="_x0000_s1044" o:spt="1" style="position:absolute;left:1427;top:1368;height:611;width:789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5" o:spid="_x0000_s1045" o:spt="1" style="position:absolute;left:1427;top:898;height:237;width:789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6" o:spid="_x0000_s1046" o:spt="1" style="position:absolute;left:1427;top:1134;height:234;width:789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7" o:spid="_x0000_s1047" o:spt="1" style="position:absolute;left:2238;top:288;height:66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8" o:spid="_x0000_s1048" o:spt="1" style="position:absolute;left:2238;top:1913;height:66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49" o:spid="_x0000_s1049" o:spt="1" style="position:absolute;left:2238;top:353;height:222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0" o:spid="_x0000_s1050" o:spt="1" style="position:absolute;left:2238;top:575;height:222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1" o:spid="_x0000_s1051" o:spt="1" style="position:absolute;left:2238;top:797;height:220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2" o:spid="_x0000_s1052" o:spt="1" style="position:absolute;left:2238;top:1016;height:222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3" o:spid="_x0000_s1053" o:spt="1" style="position:absolute;left:2238;top:1238;height:220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4" o:spid="_x0000_s1054" o:spt="1" style="position:absolute;left:2238;top:1457;height:222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5" o:spid="_x0000_s1055" o:spt="1" style="position:absolute;left:2238;top:1679;height:234;width:2791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6" o:spid="_x0000_s1056" o:spt="1" style="position:absolute;left:5050;top:288;height:502;width:1400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7" o:spid="_x0000_s1057" o:spt="1" style="position:absolute;left:5050;top:1479;height:500;width:1400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8" o:spid="_x0000_s1058" o:spt="1" style="position:absolute;left:5050;top:789;height:234;width:1400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9" o:spid="_x0000_s1059" o:spt="1" style="position:absolute;left:5050;top:1023;height:234;width:1400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60" o:spid="_x0000_s1060" o:spt="1" style="position:absolute;left:5050;top:1257;height:222;width:1400;" fillcolor="#E6E3D2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  <w:r>
        <w:pict>
          <v:shape id="_x0000_s1061" o:spid="_x0000_s1061" o:spt="202" type="#_x0000_t202" style="position:absolute;left:0pt;margin-left:445.45pt;margin-top:6.4pt;height:108.65pt;width:371.75pt;mso-position-horizontal-relative:page;mso-wrap-distance-bottom:0pt;mso-wrap-distance-top:0pt;z-index:-251648000;mso-width-relative:page;mso-height-relative:page;" filled="f" stroked="t" coordsize="21600,21600">
            <v:path/>
            <v:fill on="f" focussize="0,0"/>
            <v:stroke weight="0.644251968503937pt" color="#231F20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56" w:line="309" w:lineRule="exact"/>
                    <w:ind w:left="279"/>
                    <w:rPr>
                      <w:rFonts w:hint="eastAsia" w:ascii="微软雅黑" w:eastAsia="微软雅黑"/>
                    </w:rPr>
                  </w:pPr>
                  <w:r>
                    <w:rPr>
                      <w:rFonts w:hint="eastAsia" w:ascii="微软雅黑" w:eastAsia="微软雅黑"/>
                      <w:color w:val="EE3133"/>
                    </w:rPr>
                    <w:t>注意：</w:t>
                  </w:r>
                </w:p>
                <w:p>
                  <w:pPr>
                    <w:spacing w:before="0" w:line="251" w:lineRule="exact"/>
                    <w:ind w:left="279" w:right="0" w:firstLine="0"/>
                    <w:jc w:val="left"/>
                    <w:rPr>
                      <w:rFonts w:hint="eastAsia" w:ascii="微软雅黑" w:eastAsia="微软雅黑"/>
                      <w:sz w:val="16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LUMICYANO粉末在LUMICYANO溶液中推荐的使用浓度为5%。因此使用5克LUMICYANO(LP5)</w:t>
                  </w:r>
                </w:p>
                <w:p>
                  <w:pPr>
                    <w:spacing w:before="0" w:line="274" w:lineRule="exact"/>
                    <w:ind w:left="279" w:right="0" w:firstLine="0"/>
                    <w:jc w:val="left"/>
                    <w:rPr>
                      <w:rFonts w:hint="eastAsia" w:ascii="微软雅黑" w:eastAsia="微软雅黑"/>
                      <w:sz w:val="16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6"/>
                    </w:rPr>
                    <w:t>需要100克溶液(即5瓶20克LUMICYANO溶液)。</w:t>
                  </w:r>
                </w:p>
                <w:p>
                  <w:pPr>
                    <w:spacing w:before="127" w:line="253" w:lineRule="exact"/>
                    <w:ind w:left="279" w:right="0" w:firstLine="0"/>
                    <w:jc w:val="left"/>
                    <w:rPr>
                      <w:rFonts w:hint="eastAsia" w:ascii="微软雅黑" w:eastAsia="微软雅黑"/>
                      <w:b/>
                      <w:sz w:val="16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6"/>
                    </w:rPr>
                    <w:t>一套LK5-100(包括一瓶5克的瓶LUMICYANO粉末)可以用于：</w:t>
                  </w:r>
                </w:p>
                <w:p>
                  <w:pPr>
                    <w:spacing w:before="17" w:line="172" w:lineRule="auto"/>
                    <w:ind w:left="470" w:right="4004" w:firstLine="0"/>
                    <w:jc w:val="left"/>
                    <w:rPr>
                      <w:rFonts w:hint="eastAsia" w:ascii="微软雅黑" w:eastAsia="微软雅黑"/>
                      <w:b/>
                      <w:sz w:val="16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6"/>
                    </w:rPr>
                    <w:t>600/650升显现柜中进行37次显现操作； 或</w:t>
                  </w:r>
                </w:p>
                <w:p>
                  <w:pPr>
                    <w:spacing w:before="0" w:line="233" w:lineRule="exact"/>
                    <w:ind w:left="470" w:right="0" w:firstLine="0"/>
                    <w:jc w:val="left"/>
                    <w:rPr>
                      <w:rFonts w:hint="eastAsia" w:ascii="微软雅黑" w:eastAsia="微软雅黑"/>
                      <w:b/>
                      <w:sz w:val="16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6"/>
                    </w:rPr>
                    <w:t>170升的显现柜中进行125次显现操作。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rPr>
          <w:sz w:val="7"/>
        </w:rPr>
      </w:pPr>
    </w:p>
    <w:p>
      <w:pPr>
        <w:spacing w:before="55" w:line="264" w:lineRule="exact"/>
        <w:ind w:left="8576" w:right="0" w:firstLine="0"/>
        <w:jc w:val="left"/>
        <w:rPr>
          <w:rFonts w:hint="eastAsia" w:ascii="微软雅黑" w:eastAsia="微软雅黑"/>
          <w:sz w:val="16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8277860</wp:posOffset>
            </wp:positionH>
            <wp:positionV relativeFrom="paragraph">
              <wp:posOffset>20955</wp:posOffset>
            </wp:positionV>
            <wp:extent cx="2105025" cy="79883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99" cy="798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2" o:spid="_x0000_s1062" style="position:absolute;left:0pt;margin-left:460.1pt;margin-top:-49pt;height:5.9pt;width:5.1pt;mso-position-horizontal-relative:page;z-index:251670528;mso-width-relative:page;mso-height-relative:page;" fillcolor="#231F20" filled="t" stroked="f" coordorigin="9203,-981" coordsize="102,118" path="m9203,-981l9203,-863,9305,-922,9203,-98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3" o:spid="_x0000_s1063" style="position:absolute;left:0pt;margin-left:460.1pt;margin-top:-27.55pt;height:5.9pt;width:5.1pt;mso-position-horizontal-relative:page;z-index:251671552;mso-width-relative:page;mso-height-relative:page;" fillcolor="#231F20" filled="t" stroked="f" coordorigin="9203,-552" coordsize="102,118" path="m9203,-552l9203,-434,9305,-493,9203,-55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4" o:spid="_x0000_s1064" o:spt="202" type="#_x0000_t202" style="position:absolute;left:0pt;margin-left:24.7pt;margin-top:-186.7pt;height:250.9pt;width:397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231F20" w:sz="8" w:space="0"/>
                      <w:left w:val="single" w:color="231F20" w:sz="8" w:space="0"/>
                      <w:bottom w:val="single" w:color="231F20" w:sz="8" w:space="0"/>
                      <w:right w:val="single" w:color="231F20" w:sz="8" w:space="0"/>
                      <w:insideH w:val="single" w:color="231F20" w:sz="8" w:space="0"/>
                      <w:insideV w:val="single" w:color="231F2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4"/>
                    <w:gridCol w:w="809"/>
                    <w:gridCol w:w="2811"/>
                    <w:gridCol w:w="1421"/>
                    <w:gridCol w:w="1953"/>
                  </w:tblGrid>
                  <w:tr>
                    <w:tblPrEx>
                      <w:tblBorders>
                        <w:top w:val="single" w:color="231F20" w:sz="8" w:space="0"/>
                        <w:left w:val="single" w:color="231F20" w:sz="8" w:space="0"/>
                        <w:bottom w:val="single" w:color="231F20" w:sz="8" w:space="0"/>
                        <w:right w:val="single" w:color="231F20" w:sz="8" w:space="0"/>
                        <w:insideH w:val="single" w:color="231F20" w:sz="8" w:space="0"/>
                        <w:insideV w:val="single" w:color="231F2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8" w:hRule="atLeast"/>
                    </w:trPr>
                    <w:tc>
                      <w:tcPr>
                        <w:tcW w:w="914" w:type="dxa"/>
                        <w:tcBorders>
                          <w:bottom w:val="nil"/>
                          <w:right w:val="single" w:color="FFFFFF" w:sz="8" w:space="0"/>
                        </w:tcBorders>
                        <w:shd w:val="clear" w:color="auto" w:fill="1F6299"/>
                      </w:tcPr>
                      <w:p>
                        <w:pPr>
                          <w:pStyle w:val="8"/>
                          <w:spacing w:before="53" w:line="223" w:lineRule="auto"/>
                          <w:ind w:left="95" w:right="72" w:firstLine="89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4F4F4"/>
                            <w:sz w:val="18"/>
                          </w:rPr>
                          <w:t>适合的观测方法</w:t>
                        </w:r>
                      </w:p>
                    </w:tc>
                    <w:tc>
                      <w:tcPr>
                        <w:tcW w:w="809" w:type="dxa"/>
                        <w:tcBorders>
                          <w:left w:val="single" w:color="FFFFFF" w:sz="8" w:space="0"/>
                          <w:bottom w:val="nil"/>
                          <w:right w:val="single" w:color="FFFFFF" w:sz="12" w:space="0"/>
                        </w:tcBorders>
                        <w:shd w:val="clear" w:color="auto" w:fill="1F6299"/>
                      </w:tcPr>
                      <w:p>
                        <w:pPr>
                          <w:pStyle w:val="8"/>
                          <w:spacing w:before="53" w:line="223" w:lineRule="auto"/>
                          <w:ind w:left="223" w:right="108" w:hanging="92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4F4F4"/>
                            <w:sz w:val="18"/>
                          </w:rPr>
                          <w:t>激发光波长</w:t>
                        </w:r>
                      </w:p>
                    </w:tc>
                    <w:tc>
                      <w:tcPr>
                        <w:tcW w:w="2811" w:type="dxa"/>
                        <w:tcBorders>
                          <w:left w:val="single" w:color="FFFFFF" w:sz="12" w:space="0"/>
                          <w:bottom w:val="nil"/>
                          <w:right w:val="single" w:color="FFFFFF" w:sz="12" w:space="0"/>
                        </w:tcBorders>
                        <w:shd w:val="clear" w:color="auto" w:fill="1F6299"/>
                      </w:tcPr>
                      <w:p>
                        <w:pPr>
                          <w:pStyle w:val="8"/>
                          <w:spacing w:before="191"/>
                          <w:ind w:left="821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4F4F4"/>
                            <w:sz w:val="18"/>
                          </w:rPr>
                          <w:t>光源型号/选项</w:t>
                        </w:r>
                      </w:p>
                    </w:tc>
                    <w:tc>
                      <w:tcPr>
                        <w:tcW w:w="1421" w:type="dxa"/>
                        <w:tcBorders>
                          <w:left w:val="single" w:color="FFFFFF" w:sz="12" w:space="0"/>
                          <w:bottom w:val="nil"/>
                          <w:right w:val="single" w:color="FFFFFF" w:sz="12" w:space="0"/>
                        </w:tcBorders>
                        <w:shd w:val="clear" w:color="auto" w:fill="1F6299"/>
                      </w:tcPr>
                      <w:p>
                        <w:pPr>
                          <w:pStyle w:val="8"/>
                          <w:spacing w:before="191"/>
                          <w:ind w:left="307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4F4F4"/>
                            <w:sz w:val="18"/>
                          </w:rPr>
                          <w:t>眼镜/滤镜</w:t>
                        </w:r>
                      </w:p>
                    </w:tc>
                    <w:tc>
                      <w:tcPr>
                        <w:tcW w:w="1953" w:type="dxa"/>
                        <w:tcBorders>
                          <w:left w:val="single" w:color="FFFFFF" w:sz="12" w:space="0"/>
                          <w:bottom w:val="nil"/>
                        </w:tcBorders>
                        <w:shd w:val="clear" w:color="auto" w:fill="1F6299"/>
                      </w:tcPr>
                      <w:p>
                        <w:pPr>
                          <w:pStyle w:val="8"/>
                          <w:spacing w:before="191"/>
                          <w:ind w:left="771" w:right="756"/>
                          <w:jc w:val="center"/>
                          <w:rPr>
                            <w:rFonts w:hint="eastAsia" w:ascii="微软雅黑" w:eastAsia="微软雅黑"/>
                            <w:sz w:val="18"/>
                          </w:rPr>
                        </w:pPr>
                        <w:r>
                          <w:rPr>
                            <w:rFonts w:hint="eastAsia" w:ascii="微软雅黑" w:eastAsia="微软雅黑"/>
                            <w:color w:val="F4F4F4"/>
                            <w:sz w:val="18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8" w:space="0"/>
                        <w:left w:val="single" w:color="231F20" w:sz="8" w:space="0"/>
                        <w:bottom w:val="single" w:color="231F20" w:sz="8" w:space="0"/>
                        <w:right w:val="single" w:color="231F20" w:sz="8" w:space="0"/>
                        <w:insideH w:val="single" w:color="231F20" w:sz="8" w:space="0"/>
                        <w:insideV w:val="single" w:color="231F2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8" w:hRule="atLeast"/>
                    </w:trPr>
                    <w:tc>
                      <w:tcPr>
                        <w:tcW w:w="914" w:type="dxa"/>
                        <w:tcBorders>
                          <w:top w:val="nil"/>
                          <w:bottom w:val="nil"/>
                          <w:right w:val="single" w:color="FFFFFF" w:sz="8" w:space="0"/>
                        </w:tcBorders>
                      </w:tcPr>
                      <w:p>
                        <w:pPr>
                          <w:pStyle w:val="8"/>
                          <w:spacing w:before="4"/>
                          <w:rPr>
                            <w:rFonts w:ascii="微软雅黑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0"/>
                            <w:sz w:val="18"/>
                          </w:rPr>
                          <w:t>1</w:t>
                        </w:r>
                      </w:p>
                      <w:p>
                        <w:pPr>
                          <w:pStyle w:val="8"/>
                          <w:rPr>
                            <w:rFonts w:ascii="微软雅黑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微软雅黑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5"/>
                          <w:rPr>
                            <w:rFonts w:ascii="微软雅黑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/>
                          <w:left w:val="single" w:color="FFFFFF" w:sz="8" w:space="0"/>
                          <w:bottom w:val="nil"/>
                          <w:right w:val="single" w:color="FFFFF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微软雅黑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62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325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纳米</w:t>
                        </w:r>
                      </w:p>
                      <w:p>
                        <w:pPr>
                          <w:pStyle w:val="8"/>
                          <w:rPr>
                            <w:rFonts w:ascii="微软雅黑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rPr>
                            <w:rFonts w:ascii="微软雅黑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8"/>
                          <w:ind w:left="62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495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纳米</w:t>
                        </w:r>
                      </w:p>
                      <w:p>
                        <w:pPr>
                          <w:pStyle w:val="8"/>
                          <w:spacing w:before="6"/>
                          <w:ind w:left="62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480</w:t>
                        </w:r>
                        <w:r>
                          <w:rPr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纳米</w:t>
                        </w:r>
                      </w:p>
                    </w:tc>
                    <w:tc>
                      <w:tcPr>
                        <w:tcW w:w="2811" w:type="dxa"/>
                        <w:tcBorders>
                          <w:top w:val="nil"/>
                          <w:left w:val="single" w:color="FFFFFF" w:sz="12" w:space="0"/>
                          <w:bottom w:val="nil"/>
                          <w:right w:val="single" w:color="FFFFFF" w:sz="12" w:space="0"/>
                        </w:tcBorders>
                      </w:tcPr>
                      <w:p>
                        <w:pPr>
                          <w:pStyle w:val="8"/>
                          <w:spacing w:before="98"/>
                          <w:ind w:left="308" w:right="2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LabinoSuperXenonLumi(50W) Lumatec Superlite 400/S04 Rofin Polilight PL400/PL500</w:t>
                        </w:r>
                      </w:p>
                      <w:p>
                        <w:pPr>
                          <w:pStyle w:val="8"/>
                          <w:spacing w:before="166" w:line="242" w:lineRule="auto"/>
                          <w:ind w:left="308" w:right="2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SPEX Crimescope F&amp;Freeman 82/DCS4</w:t>
                        </w:r>
                      </w:p>
                      <w:p>
                        <w:pPr>
                          <w:pStyle w:val="8"/>
                          <w:ind w:left="207" w:right="31" w:firstLine="2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Lumatec Superlite 400/S04 Rofin Polight PL400/PL 500 Rofin Polilight Flare+2 Cyan Projectina</w:t>
                        </w:r>
                      </w:p>
                      <w:p>
                        <w:pPr>
                          <w:pStyle w:val="8"/>
                          <w:spacing w:before="1"/>
                          <w:ind w:left="8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Pagelab/SL450</w:t>
                        </w:r>
                      </w:p>
                      <w:p>
                        <w:pPr>
                          <w:pStyle w:val="8"/>
                          <w:spacing w:before="3"/>
                          <w:ind w:left="307" w:right="284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《</w:t>
                        </w:r>
                        <w:r>
                          <w:rPr>
                            <w:color w:val="231F20"/>
                            <w:sz w:val="18"/>
                          </w:rPr>
                          <w:t>BLUE/GREEN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》</w:t>
                        </w:r>
                      </w:p>
                    </w:tc>
                    <w:tc>
                      <w:tcPr>
                        <w:tcW w:w="3374" w:type="dxa"/>
                        <w:gridSpan w:val="2"/>
                        <w:tcBorders>
                          <w:top w:val="nil"/>
                          <w:left w:val="single" w:color="FFFFFF" w:sz="12" w:space="0"/>
                          <w:bottom w:val="nil"/>
                        </w:tcBorders>
                      </w:tcPr>
                      <w:p>
                        <w:pPr>
                          <w:pStyle w:val="8"/>
                          <w:tabs>
                            <w:tab w:val="left" w:pos="1490"/>
                          </w:tabs>
                          <w:spacing w:before="216" w:line="156" w:lineRule="auto"/>
                          <w:ind w:left="449"/>
                          <w:rPr>
                            <w:rFonts w:hint="eastAsia" w:ascii="宋体" w:hAns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231F20"/>
                            <w:position w:val="-11"/>
                            <w:sz w:val="18"/>
                          </w:rPr>
                          <w:t>深</w:t>
                        </w:r>
                        <w:r>
                          <w:rPr>
                            <w:color w:val="231F20"/>
                            <w:position w:val="-11"/>
                            <w:sz w:val="18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position w:val="-11"/>
                            <w:sz w:val="18"/>
                          </w:rPr>
                          <w:t>黄</w:t>
                        </w:r>
                        <w:r>
                          <w:rPr>
                            <w:color w:val="231F20"/>
                            <w:position w:val="-11"/>
                            <w:sz w:val="18"/>
                          </w:rPr>
                          <w:t>”</w:t>
                        </w:r>
                        <w:r>
                          <w:rPr>
                            <w:color w:val="231F20"/>
                            <w:position w:val="-11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>避免可以与紫外线反应</w:t>
                        </w:r>
                      </w:p>
                      <w:p>
                        <w:pPr>
                          <w:pStyle w:val="8"/>
                          <w:spacing w:line="172" w:lineRule="exact"/>
                          <w:ind w:left="1474" w:right="34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的白色材料</w:t>
                        </w:r>
                      </w:p>
                      <w:p>
                        <w:pPr>
                          <w:pStyle w:val="8"/>
                          <w:rPr>
                            <w:rFonts w:ascii="微软雅黑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微软雅黑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ind w:left="124" w:right="2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>中</w:t>
                        </w:r>
                        <w:r>
                          <w:rPr>
                            <w:color w:val="231F20"/>
                            <w:sz w:val="18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>橘</w:t>
                        </w:r>
                        <w:r>
                          <w:rPr>
                            <w:color w:val="231F20"/>
                            <w:sz w:val="18"/>
                          </w:rPr>
                          <w:t>”</w:t>
                        </w:r>
                      </w:p>
                      <w:p>
                        <w:pPr>
                          <w:pStyle w:val="8"/>
                          <w:spacing w:before="3" w:line="242" w:lineRule="auto"/>
                          <w:ind w:left="124" w:right="2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如：</w:t>
                        </w:r>
                        <w:r>
                          <w:rPr>
                            <w:color w:val="231F20"/>
                            <w:sz w:val="18"/>
                          </w:rPr>
                          <w:t>Promaster YA2</w:t>
                        </w:r>
                      </w:p>
                      <w:p>
                        <w:pPr>
                          <w:pStyle w:val="8"/>
                          <w:spacing w:before="4"/>
                          <w:rPr>
                            <w:rFonts w:ascii="微软雅黑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line="199" w:lineRule="exact"/>
                          <w:ind w:left="1474" w:right="35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特别推荐用于白色和有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8" w:space="0"/>
                        <w:left w:val="single" w:color="231F20" w:sz="8" w:space="0"/>
                        <w:bottom w:val="single" w:color="231F20" w:sz="8" w:space="0"/>
                        <w:right w:val="single" w:color="231F20" w:sz="8" w:space="0"/>
                        <w:insideH w:val="single" w:color="231F20" w:sz="8" w:space="0"/>
                        <w:insideV w:val="single" w:color="231F2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60" w:hRule="atLeast"/>
                    </w:trPr>
                    <w:tc>
                      <w:tcPr>
                        <w:tcW w:w="7908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tabs>
                            <w:tab w:val="left" w:pos="6209"/>
                          </w:tabs>
                          <w:spacing w:before="17" w:line="235" w:lineRule="auto"/>
                          <w:ind w:left="4990"/>
                          <w:rPr>
                            <w:rFonts w:hint="eastAsia" w:ascii="宋体" w:hAns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color w:val="231F20"/>
                            <w:position w:val="-7"/>
                            <w:sz w:val="18"/>
                          </w:rPr>
                          <w:t>中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position w:val="-7"/>
                            <w:sz w:val="18"/>
                          </w:rPr>
                          <w:t>橘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>”</w:t>
                        </w:r>
                        <w:r>
                          <w:rPr>
                            <w:color w:val="231F20"/>
                            <w:position w:val="-7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>色底物或反光材料</w:t>
                        </w:r>
                      </w:p>
                      <w:p>
                        <w:pPr>
                          <w:pStyle w:val="8"/>
                          <w:tabs>
                            <w:tab w:val="left" w:pos="976"/>
                            <w:tab w:val="left" w:pos="2498"/>
                            <w:tab w:val="left" w:pos="4687"/>
                          </w:tabs>
                          <w:spacing w:line="238" w:lineRule="exact"/>
                          <w:ind w:left="4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515</w:t>
                        </w:r>
                        <w:r>
                          <w:rPr>
                            <w:color w:val="231F20"/>
                            <w:spacing w:val="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position w:val="1"/>
                            <w:sz w:val="18"/>
                          </w:rPr>
                          <w:t>纳米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SPEX Crimescope</w:t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如：</w:t>
                        </w:r>
                        <w:r>
                          <w:rPr>
                            <w:color w:val="231F20"/>
                            <w:sz w:val="18"/>
                          </w:rPr>
                          <w:t>Promaster</w:t>
                        </w:r>
                      </w:p>
                      <w:p>
                        <w:pPr>
                          <w:pStyle w:val="8"/>
                          <w:spacing w:before="2"/>
                          <w:ind w:left="51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YA2</w:t>
                        </w:r>
                      </w:p>
                    </w:tc>
                  </w:tr>
                  <w:tr>
                    <w:tblPrEx>
                      <w:tblBorders>
                        <w:top w:val="single" w:color="231F20" w:sz="8" w:space="0"/>
                        <w:left w:val="single" w:color="231F20" w:sz="8" w:space="0"/>
                        <w:bottom w:val="single" w:color="231F20" w:sz="8" w:space="0"/>
                        <w:right w:val="single" w:color="231F20" w:sz="8" w:space="0"/>
                        <w:insideH w:val="single" w:color="231F20" w:sz="8" w:space="0"/>
                        <w:insideV w:val="single" w:color="231F2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70" w:hRule="atLeast"/>
                    </w:trPr>
                    <w:tc>
                      <w:tcPr>
                        <w:tcW w:w="5955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E6E3D2"/>
                      </w:tcPr>
                      <w:p>
                        <w:pPr>
                          <w:pStyle w:val="8"/>
                          <w:spacing w:before="101"/>
                          <w:ind w:left="23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Coherent TracER Laser</w:t>
                        </w:r>
                      </w:p>
                      <w:p>
                        <w:pPr>
                          <w:pStyle w:val="8"/>
                          <w:tabs>
                            <w:tab w:val="left" w:pos="976"/>
                            <w:tab w:val="left" w:pos="2402"/>
                            <w:tab w:val="left" w:pos="4990"/>
                          </w:tabs>
                          <w:spacing w:before="2" w:line="226" w:lineRule="exact"/>
                          <w:ind w:left="4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z w:val="18"/>
                          </w:rPr>
                          <w:t>532</w:t>
                        </w:r>
                        <w:r>
                          <w:rPr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>纳米</w:t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BrightBeam</w:t>
                        </w:r>
                        <w:r>
                          <w:rPr>
                            <w:color w:val="231F20"/>
                            <w:position w:val="6"/>
                            <w:sz w:val="12"/>
                          </w:rPr>
                          <w:t>TM</w:t>
                        </w:r>
                        <w:r>
                          <w:rPr>
                            <w:color w:val="231F20"/>
                            <w:spacing w:val="13"/>
                            <w:position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Laser</w:t>
                        </w: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>深</w:t>
                        </w:r>
                        <w:r>
                          <w:rPr>
                            <w:color w:val="231F20"/>
                            <w:sz w:val="18"/>
                          </w:rPr>
                          <w:t>“</w:t>
                        </w:r>
                        <w:r>
                          <w:rPr>
                            <w:rFonts w:hint="eastAsia" w:ascii="宋体" w:hAnsi="宋体" w:eastAsia="宋体"/>
                            <w:color w:val="231F20"/>
                            <w:sz w:val="18"/>
                          </w:rPr>
                          <w:t>橘</w:t>
                        </w:r>
                        <w:r>
                          <w:rPr>
                            <w:color w:val="231F20"/>
                            <w:sz w:val="18"/>
                          </w:rPr>
                          <w:t>”</w:t>
                        </w:r>
                      </w:p>
                      <w:p>
                        <w:pPr>
                          <w:pStyle w:val="8"/>
                          <w:spacing w:line="225" w:lineRule="exact"/>
                          <w:ind w:left="2674" w:right="2366"/>
                          <w:jc w:val="center"/>
                          <w:rPr>
                            <w:rFonts w:hint="eastAsia" w:ascii="宋体" w:eastAsia="宋体"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《</w:t>
                        </w:r>
                        <w:r>
                          <w:rPr>
                            <w:color w:val="231F20"/>
                            <w:sz w:val="18"/>
                          </w:rPr>
                          <w:t>GREEN</w:t>
                        </w:r>
                        <w:r>
                          <w:rPr>
                            <w:rFonts w:hint="eastAsia" w:ascii="宋体" w:eastAsia="宋体"/>
                            <w:color w:val="231F20"/>
                            <w:sz w:val="18"/>
                          </w:rPr>
                          <w:t>》</w:t>
                        </w:r>
                      </w:p>
                    </w:tc>
                    <w:tc>
                      <w:tcPr>
                        <w:tcW w:w="19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微软雅黑" w:eastAsia="微软雅黑"/>
          <w:color w:val="231F20"/>
          <w:sz w:val="16"/>
        </w:rPr>
        <w:t>技术信息，产品详情，请咨询:</w:t>
      </w:r>
    </w:p>
    <w:p>
      <w:pPr>
        <w:spacing w:before="0" w:line="231" w:lineRule="exact"/>
        <w:ind w:left="8623" w:right="0" w:firstLine="0"/>
        <w:jc w:val="left"/>
        <w:rPr>
          <w:rFonts w:ascii="微软雅黑"/>
          <w:sz w:val="16"/>
        </w:rPr>
      </w:pPr>
      <w:r>
        <w:rPr>
          <w:rFonts w:ascii="微软雅黑"/>
          <w:color w:val="231F20"/>
          <w:sz w:val="16"/>
        </w:rPr>
        <w:t>CST - Crime Science Technology</w:t>
      </w:r>
    </w:p>
    <w:p>
      <w:pPr>
        <w:spacing w:before="0" w:line="265" w:lineRule="exact"/>
        <w:ind w:left="8576" w:right="0" w:firstLine="0"/>
        <w:jc w:val="left"/>
        <w:rPr>
          <w:rFonts w:hint="eastAsia" w:ascii="微软雅黑" w:eastAsia="微软雅黑"/>
          <w:sz w:val="16"/>
        </w:rPr>
      </w:pPr>
      <w:r>
        <w:rPr>
          <w:rFonts w:hint="eastAsia" w:ascii="微软雅黑" w:eastAsia="微软雅黑"/>
          <w:color w:val="231F20"/>
          <w:sz w:val="18"/>
        </w:rPr>
        <w:t xml:space="preserve">电话: + </w:t>
      </w:r>
      <w:r>
        <w:rPr>
          <w:rFonts w:hint="eastAsia" w:ascii="微软雅黑" w:eastAsia="微软雅黑"/>
          <w:color w:val="231F20"/>
          <w:sz w:val="16"/>
        </w:rPr>
        <w:t>33 (0)3 20 47 33 07</w:t>
      </w:r>
    </w:p>
    <w:p>
      <w:pPr>
        <w:spacing w:before="0" w:line="230" w:lineRule="exact"/>
        <w:ind w:left="8576" w:right="0" w:firstLine="0"/>
        <w:jc w:val="left"/>
        <w:rPr>
          <w:rFonts w:ascii="微软雅黑"/>
          <w:sz w:val="16"/>
        </w:rPr>
      </w:pPr>
      <w:r>
        <w:fldChar w:fldCharType="begin"/>
      </w:r>
      <w:r>
        <w:instrText xml:space="preserve"> HYPERLINK "mailto:info@crimesciencetechnology.com" \h </w:instrText>
      </w:r>
      <w:r>
        <w:fldChar w:fldCharType="separate"/>
      </w:r>
      <w:r>
        <w:rPr>
          <w:rFonts w:ascii="微软雅黑"/>
          <w:color w:val="231F20"/>
          <w:sz w:val="16"/>
        </w:rPr>
        <w:t>info@crimesciencetechnology.com</w:t>
      </w:r>
      <w:r>
        <w:rPr>
          <w:rFonts w:ascii="微软雅黑"/>
          <w:color w:val="231F20"/>
          <w:sz w:val="16"/>
        </w:rPr>
        <w:fldChar w:fldCharType="end"/>
      </w:r>
    </w:p>
    <w:p>
      <w:pPr>
        <w:spacing w:before="0" w:line="264" w:lineRule="exact"/>
        <w:ind w:left="8576" w:right="0" w:firstLine="0"/>
        <w:jc w:val="left"/>
        <w:rPr>
          <w:rFonts w:ascii="微软雅黑"/>
          <w:b/>
          <w:sz w:val="16"/>
        </w:rPr>
      </w:pPr>
      <w:r>
        <w:fldChar w:fldCharType="begin"/>
      </w:r>
      <w:r>
        <w:instrText xml:space="preserve"> HYPERLINK "http://www.crimesciencetechnology.com/" \h </w:instrText>
      </w:r>
      <w:r>
        <w:fldChar w:fldCharType="separate"/>
      </w:r>
      <w:r>
        <w:rPr>
          <w:rFonts w:ascii="微软雅黑"/>
          <w:b/>
          <w:color w:val="231F20"/>
          <w:sz w:val="16"/>
        </w:rPr>
        <w:t>www.crimesciencetechnology.com</w:t>
      </w:r>
      <w:r>
        <w:rPr>
          <w:rFonts w:ascii="微软雅黑"/>
          <w:b/>
          <w:color w:val="231F20"/>
          <w:sz w:val="16"/>
        </w:rPr>
        <w:fldChar w:fldCharType="end"/>
      </w:r>
    </w:p>
    <w:sectPr>
      <w:type w:val="continuous"/>
      <w:pgSz w:w="16840" w:h="11910" w:orient="landscape"/>
      <w:pgMar w:top="300" w:right="360" w:bottom="280" w:left="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•"/>
      <w:lvlJc w:val="left"/>
      <w:pPr>
        <w:ind w:left="691" w:hanging="260"/>
      </w:pPr>
      <w:rPr>
        <w:rFonts w:hint="default" w:ascii="微软雅黑" w:hAnsi="微软雅黑" w:eastAsia="微软雅黑" w:cs="微软雅黑"/>
        <w:color w:val="231F20"/>
        <w:w w:val="100"/>
        <w:sz w:val="16"/>
        <w:szCs w:val="16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013" w:hanging="26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327" w:hanging="26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641" w:hanging="26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955" w:hanging="26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2268" w:hanging="26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2582" w:hanging="26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2896" w:hanging="26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3210" w:hanging="260"/>
      </w:pPr>
      <w:rPr>
        <w:rFonts w:hint="default"/>
        <w:lang w:val="pl-PL" w:eastAsia="pl-PL" w:bidi="pl-PL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889" w:hanging="180"/>
      </w:pPr>
      <w:rPr>
        <w:rFonts w:hint="default" w:ascii="宋体" w:hAnsi="宋体" w:eastAsia="宋体" w:cs="宋体"/>
        <w:color w:val="231F20"/>
        <w:w w:val="100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120" w:hanging="18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1241" w:hanging="18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1363" w:hanging="18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1485" w:hanging="18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1607" w:hanging="18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1728" w:hanging="18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850" w:hanging="18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972" w:hanging="180"/>
      </w:pPr>
      <w:rPr>
        <w:rFonts w:hint="default"/>
        <w:lang w:val="pl-PL" w:eastAsia="pl-PL" w:bidi="pl-PL"/>
      </w:rPr>
    </w:lvl>
  </w:abstractNum>
  <w:abstractNum w:abstractNumId="2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889" w:hanging="270"/>
        <w:jc w:val="left"/>
      </w:pPr>
      <w:rPr>
        <w:rFonts w:hint="default" w:ascii="宋体" w:hAnsi="宋体" w:eastAsia="宋体" w:cs="宋体"/>
        <w:color w:val="231F20"/>
        <w:spacing w:val="-16"/>
        <w:w w:val="100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564" w:hanging="2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248" w:hanging="2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2933" w:hanging="2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3617" w:hanging="2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4302" w:hanging="2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4986" w:hanging="2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5671" w:hanging="2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6355" w:hanging="270"/>
      </w:pPr>
      <w:rPr>
        <w:rFonts w:hint="default"/>
        <w:lang w:val="pl-PL" w:eastAsia="pl-PL" w:bidi="pl-PL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07" w:hanging="270"/>
        <w:jc w:val="left"/>
      </w:pPr>
      <w:rPr>
        <w:rFonts w:hint="default" w:ascii="宋体" w:hAnsi="宋体" w:eastAsia="宋体" w:cs="宋体"/>
        <w:color w:val="231F20"/>
        <w:w w:val="100"/>
        <w:sz w:val="18"/>
        <w:szCs w:val="18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823" w:hanging="270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446" w:hanging="270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070" w:hanging="270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3693" w:hanging="270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4317" w:hanging="270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4940" w:hanging="270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5563" w:hanging="270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6187" w:hanging="27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902FDB"/>
    <w:rsid w:val="0AD020FD"/>
    <w:rsid w:val="148303D7"/>
    <w:rsid w:val="78726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pl-PL" w:eastAsia="pl-PL" w:bidi="pl-PL"/>
    </w:rPr>
  </w:style>
  <w:style w:type="paragraph" w:styleId="2">
    <w:name w:val="heading 1"/>
    <w:basedOn w:val="1"/>
    <w:next w:val="1"/>
    <w:qFormat/>
    <w:uiPriority w:val="1"/>
    <w:pPr>
      <w:ind w:left="152"/>
      <w:outlineLvl w:val="1"/>
    </w:pPr>
    <w:rPr>
      <w:rFonts w:ascii="微软雅黑" w:hAnsi="微软雅黑" w:eastAsia="微软雅黑" w:cs="微软雅黑"/>
      <w:b/>
      <w:bCs/>
      <w:sz w:val="20"/>
      <w:szCs w:val="20"/>
      <w:lang w:val="pl-PL" w:eastAsia="pl-PL" w:bidi="pl-P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pl-PL" w:eastAsia="pl-PL" w:bidi="pl-PL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89" w:hanging="181"/>
    </w:pPr>
    <w:rPr>
      <w:rFonts w:ascii="宋体" w:hAnsi="宋体" w:eastAsia="宋体" w:cs="宋体"/>
      <w:lang w:val="pl-PL" w:eastAsia="pl-PL" w:bidi="pl-PL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1"/>
    <customShpInfo spid="_x0000_s1038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39"/>
    <customShpInfo spid="_x0000_s1061"/>
    <customShpInfo spid="_x0000_s1062"/>
    <customShpInfo spid="_x0000_s1063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2019-12-13T04:58:00Z</dcterms:created>
  <dc:creator>lzh</dc:creator>
  <cp:lastModifiedBy>原夏</cp:lastModifiedBy>
  <dcterms:modified xsi:type="dcterms:W3CDTF">2019-12-14T13:53:41Z</dcterms:modified>
  <dc:title>一步荧光熏显法(无二维码)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2019-12-13T00:00:00Z</vt:filetime>
  </property>
  <property fmtid="{D5CDD505-2E9C-101B-9397-08002B2CF9AE}" pid="5" name="KSOProductBuildVer">
    <vt:lpwstr>2052-11.1.0.9208</vt:lpwstr>
  </property>
</Properties>
</file>